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6F598" w14:textId="077A4B1E" w:rsidR="00E13468" w:rsidRDefault="00E13468" w:rsidP="00E13468">
      <w:pPr>
        <w:rPr>
          <w:rFonts w:asciiTheme="majorHAnsi" w:hAnsiTheme="majorHAnsi"/>
          <w:b/>
        </w:rPr>
      </w:pPr>
      <w:bookmarkStart w:id="0" w:name="_GoBack"/>
      <w:bookmarkEnd w:id="0"/>
      <w:r>
        <w:rPr>
          <w:rFonts w:asciiTheme="majorHAnsi" w:hAnsiTheme="majorHAnsi"/>
          <w:b/>
        </w:rPr>
        <w:t xml:space="preserve">Heart Health - Educational and Preventive Health Event </w:t>
      </w:r>
    </w:p>
    <w:p w14:paraId="0CB8885C" w14:textId="77777777" w:rsidR="00E13468" w:rsidRDefault="00E13468" w:rsidP="00E13468">
      <w:pPr>
        <w:rPr>
          <w:rFonts w:asciiTheme="majorHAnsi" w:hAnsiTheme="majorHAnsi"/>
          <w:b/>
        </w:rPr>
      </w:pPr>
      <w:r>
        <w:rPr>
          <w:rFonts w:asciiTheme="majorHAnsi" w:hAnsiTheme="majorHAnsi"/>
          <w:b/>
        </w:rPr>
        <w:t xml:space="preserve">Participant Guide </w:t>
      </w:r>
    </w:p>
    <w:p w14:paraId="1E53F77B" w14:textId="77777777" w:rsidR="00E13468" w:rsidRPr="003E17BC" w:rsidRDefault="00E13468" w:rsidP="00E13468">
      <w:pPr>
        <w:rPr>
          <w:rFonts w:asciiTheme="majorHAnsi" w:hAnsiTheme="majorHAnsi"/>
        </w:rPr>
      </w:pPr>
    </w:p>
    <w:p w14:paraId="1649FD28" w14:textId="77777777" w:rsidR="00E13468" w:rsidRDefault="00E13468" w:rsidP="00E13468">
      <w:pPr>
        <w:rPr>
          <w:rFonts w:asciiTheme="majorHAnsi" w:hAnsiTheme="majorHAnsi"/>
          <w:b/>
        </w:rPr>
      </w:pPr>
      <w:r>
        <w:rPr>
          <w:rFonts w:asciiTheme="majorHAnsi" w:hAnsiTheme="majorHAnsi"/>
          <w:b/>
        </w:rPr>
        <w:t>Introduction</w:t>
      </w:r>
    </w:p>
    <w:p w14:paraId="2F81A858" w14:textId="77777777" w:rsidR="00E13468" w:rsidRPr="003E17BC" w:rsidRDefault="00E13468" w:rsidP="00E13468">
      <w:pPr>
        <w:rPr>
          <w:rFonts w:asciiTheme="majorHAnsi" w:hAnsiTheme="majorHAnsi"/>
        </w:rPr>
      </w:pPr>
    </w:p>
    <w:p w14:paraId="1C241662" w14:textId="77777777" w:rsidR="00E13468" w:rsidRDefault="00E13468" w:rsidP="00E13468">
      <w:pPr>
        <w:rPr>
          <w:rFonts w:asciiTheme="majorHAnsi" w:hAnsiTheme="majorHAnsi"/>
        </w:rPr>
      </w:pPr>
      <w:r>
        <w:rPr>
          <w:rFonts w:asciiTheme="majorHAnsi" w:hAnsiTheme="majorHAnsi"/>
        </w:rPr>
        <w:t>Pharmacists are well-positioned to provide education and preventive health initiatives for the benefit of patients and the public.</w:t>
      </w:r>
    </w:p>
    <w:p w14:paraId="2F7B5BFC" w14:textId="77777777" w:rsidR="00E13468" w:rsidRDefault="00E13468" w:rsidP="00E13468">
      <w:pPr>
        <w:rPr>
          <w:rFonts w:asciiTheme="majorHAnsi" w:hAnsiTheme="majorHAnsi"/>
        </w:rPr>
      </w:pPr>
    </w:p>
    <w:p w14:paraId="2A8496BC" w14:textId="35634213" w:rsidR="00E13468" w:rsidRDefault="00E13468" w:rsidP="00E13468">
      <w:pPr>
        <w:rPr>
          <w:rFonts w:asciiTheme="majorHAnsi" w:hAnsiTheme="majorHAnsi"/>
        </w:rPr>
      </w:pPr>
      <w:r w:rsidRPr="00AB0155">
        <w:rPr>
          <w:rFonts w:asciiTheme="majorHAnsi" w:hAnsiTheme="majorHAnsi"/>
        </w:rPr>
        <w:t xml:space="preserve">This </w:t>
      </w:r>
      <w:r>
        <w:rPr>
          <w:rFonts w:asciiTheme="majorHAnsi" w:hAnsiTheme="majorHAnsi"/>
        </w:rPr>
        <w:t>guide describes a Heart Health service that has been successfully prototyped by pharmacy students and pharmacists at the UBC Pharmacists Clinic.  The clinical and procedural materials have been modified to enable any pharmacist to provide a similar service using equipment and materials routinely available in a community pharmacy.</w:t>
      </w:r>
    </w:p>
    <w:p w14:paraId="3B976903" w14:textId="77777777" w:rsidR="00E13468" w:rsidRDefault="00E13468" w:rsidP="00E13468">
      <w:pPr>
        <w:rPr>
          <w:rFonts w:asciiTheme="majorHAnsi" w:hAnsiTheme="majorHAnsi"/>
        </w:rPr>
      </w:pPr>
    </w:p>
    <w:p w14:paraId="4FA8A6D0" w14:textId="77777777" w:rsidR="00E13468" w:rsidRDefault="00E13468" w:rsidP="00E13468">
      <w:pPr>
        <w:rPr>
          <w:rFonts w:asciiTheme="majorHAnsi" w:hAnsiTheme="majorHAnsi"/>
        </w:rPr>
      </w:pPr>
      <w:r>
        <w:rPr>
          <w:rFonts w:asciiTheme="majorHAnsi" w:hAnsiTheme="majorHAnsi"/>
        </w:rPr>
        <w:t>The service includes the following components:</w:t>
      </w:r>
    </w:p>
    <w:p w14:paraId="0C2DAF24" w14:textId="77777777" w:rsidR="003E17BC" w:rsidRPr="00AB0155" w:rsidRDefault="003E17BC">
      <w:pPr>
        <w:rPr>
          <w:rFonts w:asciiTheme="majorHAnsi" w:hAnsiTheme="majorHAnsi"/>
        </w:rPr>
      </w:pPr>
    </w:p>
    <w:p w14:paraId="4FA4A8DB" w14:textId="77777777" w:rsidR="003E17BC" w:rsidRPr="00AB0155" w:rsidRDefault="003E17BC" w:rsidP="003E17BC">
      <w:pPr>
        <w:pStyle w:val="ListParagraph"/>
        <w:widowControl w:val="0"/>
        <w:numPr>
          <w:ilvl w:val="0"/>
          <w:numId w:val="1"/>
        </w:numPr>
        <w:rPr>
          <w:rFonts w:asciiTheme="majorHAnsi" w:hAnsiTheme="majorHAnsi"/>
        </w:rPr>
      </w:pPr>
      <w:r w:rsidRPr="00AB0155">
        <w:rPr>
          <w:rFonts w:asciiTheme="majorHAnsi" w:hAnsiTheme="majorHAnsi"/>
        </w:rPr>
        <w:t>Blood pressure measurement</w:t>
      </w:r>
    </w:p>
    <w:p w14:paraId="7AEEBCE9" w14:textId="77777777" w:rsidR="003E17BC" w:rsidRPr="00AB0155" w:rsidRDefault="003E17BC" w:rsidP="003E17BC">
      <w:pPr>
        <w:pStyle w:val="ListParagraph"/>
        <w:widowControl w:val="0"/>
        <w:numPr>
          <w:ilvl w:val="0"/>
          <w:numId w:val="1"/>
        </w:numPr>
        <w:rPr>
          <w:rFonts w:asciiTheme="majorHAnsi" w:hAnsiTheme="majorHAnsi"/>
        </w:rPr>
      </w:pPr>
      <w:r w:rsidRPr="00AB0155">
        <w:rPr>
          <w:rFonts w:asciiTheme="majorHAnsi" w:hAnsiTheme="majorHAnsi"/>
        </w:rPr>
        <w:t>Body Mass Index (BMI – height &amp; weight) and waist measurement</w:t>
      </w:r>
    </w:p>
    <w:p w14:paraId="21BA3E27" w14:textId="6049091F" w:rsidR="003E17BC" w:rsidRPr="00AB0155" w:rsidRDefault="003E17BC" w:rsidP="003E17BC">
      <w:pPr>
        <w:pStyle w:val="ListParagraph"/>
        <w:widowControl w:val="0"/>
        <w:numPr>
          <w:ilvl w:val="0"/>
          <w:numId w:val="1"/>
        </w:numPr>
        <w:rPr>
          <w:rFonts w:asciiTheme="majorHAnsi" w:hAnsiTheme="majorHAnsi"/>
        </w:rPr>
      </w:pPr>
      <w:r w:rsidRPr="00AB0155">
        <w:rPr>
          <w:rFonts w:asciiTheme="majorHAnsi" w:hAnsiTheme="majorHAnsi"/>
        </w:rPr>
        <w:t>Calculation of heart disease risk (Framingham score</w:t>
      </w:r>
      <w:r w:rsidR="00922691">
        <w:rPr>
          <w:rFonts w:asciiTheme="majorHAnsi" w:hAnsiTheme="majorHAnsi"/>
        </w:rPr>
        <w:t xml:space="preserve"> using BMI</w:t>
      </w:r>
      <w:r w:rsidRPr="00AB0155">
        <w:rPr>
          <w:rFonts w:asciiTheme="majorHAnsi" w:hAnsiTheme="majorHAnsi"/>
        </w:rPr>
        <w:t>)</w:t>
      </w:r>
    </w:p>
    <w:p w14:paraId="00EF1638" w14:textId="77777777" w:rsidR="003E17BC" w:rsidRPr="00AB0155" w:rsidRDefault="003E17BC" w:rsidP="003E17BC">
      <w:pPr>
        <w:pStyle w:val="ListParagraph"/>
        <w:widowControl w:val="0"/>
        <w:numPr>
          <w:ilvl w:val="0"/>
          <w:numId w:val="1"/>
        </w:numPr>
        <w:rPr>
          <w:rFonts w:asciiTheme="majorHAnsi" w:hAnsiTheme="majorHAnsi"/>
        </w:rPr>
      </w:pPr>
      <w:r w:rsidRPr="00AB0155">
        <w:rPr>
          <w:rFonts w:asciiTheme="majorHAnsi" w:hAnsiTheme="majorHAnsi"/>
        </w:rPr>
        <w:t xml:space="preserve">1:1 counseling &amp; interpretation of results </w:t>
      </w:r>
    </w:p>
    <w:p w14:paraId="6F3410B9" w14:textId="70CA1FA7" w:rsidR="003E17BC" w:rsidRPr="00AB0155" w:rsidRDefault="003E17BC" w:rsidP="003E17BC">
      <w:pPr>
        <w:pStyle w:val="ListParagraph"/>
        <w:widowControl w:val="0"/>
        <w:numPr>
          <w:ilvl w:val="0"/>
          <w:numId w:val="1"/>
        </w:numPr>
        <w:rPr>
          <w:rFonts w:asciiTheme="majorHAnsi" w:hAnsiTheme="majorHAnsi"/>
        </w:rPr>
      </w:pPr>
      <w:r w:rsidRPr="00AB0155">
        <w:rPr>
          <w:rFonts w:asciiTheme="majorHAnsi" w:hAnsiTheme="majorHAnsi"/>
        </w:rPr>
        <w:t>Recommendations to optimize heart health</w:t>
      </w:r>
    </w:p>
    <w:p w14:paraId="3B7273C2" w14:textId="77777777" w:rsidR="003E17BC" w:rsidRPr="00AB0155" w:rsidRDefault="003E17BC" w:rsidP="003E17BC">
      <w:pPr>
        <w:widowControl w:val="0"/>
        <w:ind w:left="360" w:hanging="360"/>
        <w:rPr>
          <w:rFonts w:asciiTheme="majorHAnsi" w:hAnsiTheme="majorHAnsi"/>
        </w:rPr>
      </w:pPr>
    </w:p>
    <w:p w14:paraId="56F1FB39" w14:textId="77777777" w:rsidR="007657B8" w:rsidRPr="00AB0155" w:rsidRDefault="007657B8" w:rsidP="007657B8">
      <w:pPr>
        <w:widowControl w:val="0"/>
        <w:rPr>
          <w:rFonts w:asciiTheme="majorHAnsi" w:hAnsiTheme="majorHAnsi"/>
        </w:rPr>
      </w:pPr>
      <w:r>
        <w:rPr>
          <w:rFonts w:asciiTheme="majorHAnsi" w:hAnsiTheme="majorHAnsi"/>
        </w:rPr>
        <w:t>To ensure accountability and compliance with regulatory requirements, all health care services should be</w:t>
      </w:r>
      <w:r w:rsidRPr="00AB0155">
        <w:rPr>
          <w:rFonts w:asciiTheme="majorHAnsi" w:hAnsiTheme="majorHAnsi"/>
        </w:rPr>
        <w:t xml:space="preserve"> p</w:t>
      </w:r>
      <w:r>
        <w:rPr>
          <w:rFonts w:asciiTheme="majorHAnsi" w:hAnsiTheme="majorHAnsi"/>
        </w:rPr>
        <w:t xml:space="preserve">rovided by licensed pharmacists, </w:t>
      </w:r>
      <w:r w:rsidRPr="00AB0155">
        <w:rPr>
          <w:rFonts w:asciiTheme="majorHAnsi" w:hAnsiTheme="majorHAnsi"/>
        </w:rPr>
        <w:t xml:space="preserve">pharmacy students </w:t>
      </w:r>
      <w:r>
        <w:rPr>
          <w:rFonts w:asciiTheme="majorHAnsi" w:hAnsiTheme="majorHAnsi"/>
        </w:rPr>
        <w:t xml:space="preserve">supervised by a licensed pharmacist or other regulated health care professionals. </w:t>
      </w:r>
    </w:p>
    <w:p w14:paraId="1C3FA72E" w14:textId="77777777" w:rsidR="007657B8" w:rsidRDefault="007657B8" w:rsidP="007657B8">
      <w:pPr>
        <w:rPr>
          <w:rFonts w:asciiTheme="majorHAnsi" w:hAnsiTheme="majorHAnsi"/>
          <w:b/>
        </w:rPr>
      </w:pPr>
    </w:p>
    <w:p w14:paraId="50FD51A6" w14:textId="77777777" w:rsidR="007657B8" w:rsidRDefault="007657B8" w:rsidP="007657B8">
      <w:pPr>
        <w:rPr>
          <w:rFonts w:asciiTheme="majorHAnsi" w:hAnsiTheme="majorHAnsi"/>
        </w:rPr>
      </w:pPr>
      <w:r>
        <w:rPr>
          <w:rFonts w:asciiTheme="majorHAnsi" w:hAnsiTheme="majorHAnsi"/>
        </w:rPr>
        <w:t>NOTE - This guide does not cover logistic and business aspects of organizing a health event such as:  advertising, where to hold the event, identifying participants, booking appointments, charging fees, liability issues, offering service to local businesses, etc.</w:t>
      </w:r>
    </w:p>
    <w:p w14:paraId="59E23EA1" w14:textId="77777777" w:rsidR="00BF0202" w:rsidRDefault="00BF0202" w:rsidP="00BF0202">
      <w:pPr>
        <w:widowControl w:val="0"/>
        <w:rPr>
          <w:rFonts w:asciiTheme="majorHAnsi" w:hAnsiTheme="majorHAnsi"/>
        </w:rPr>
      </w:pPr>
    </w:p>
    <w:p w14:paraId="3766883F" w14:textId="77777777" w:rsidR="007657B8" w:rsidRPr="00AB0155" w:rsidRDefault="007657B8" w:rsidP="007657B8">
      <w:pPr>
        <w:rPr>
          <w:rFonts w:asciiTheme="majorHAnsi" w:hAnsiTheme="majorHAnsi"/>
          <w:b/>
        </w:rPr>
      </w:pPr>
      <w:r w:rsidRPr="00AB0155">
        <w:rPr>
          <w:rFonts w:asciiTheme="majorHAnsi" w:hAnsiTheme="majorHAnsi"/>
          <w:b/>
        </w:rPr>
        <w:t>About the Pharmacists Clinic</w:t>
      </w:r>
    </w:p>
    <w:p w14:paraId="7385AB61" w14:textId="77777777" w:rsidR="007657B8" w:rsidRPr="00AB0155" w:rsidRDefault="007657B8" w:rsidP="007657B8">
      <w:pPr>
        <w:rPr>
          <w:rFonts w:asciiTheme="majorHAnsi" w:hAnsiTheme="majorHAnsi"/>
        </w:rPr>
      </w:pPr>
    </w:p>
    <w:p w14:paraId="6A0CA7EA" w14:textId="77777777" w:rsidR="007657B8" w:rsidRDefault="007657B8" w:rsidP="007657B8">
      <w:pPr>
        <w:widowControl w:val="0"/>
        <w:autoSpaceDE w:val="0"/>
        <w:autoSpaceDN w:val="0"/>
        <w:adjustRightInd w:val="0"/>
        <w:rPr>
          <w:rFonts w:asciiTheme="majorHAnsi" w:hAnsiTheme="majorHAnsi" w:cs="Calibri"/>
        </w:rPr>
      </w:pPr>
      <w:r w:rsidRPr="00AB0155">
        <w:rPr>
          <w:rFonts w:asciiTheme="majorHAnsi" w:hAnsiTheme="majorHAnsi" w:cs="Calibri"/>
        </w:rPr>
        <w:t xml:space="preserve">The Pharmacists Clinic, located at the UBC Faculty of Pharmaceutical Sciences, is </w:t>
      </w:r>
      <w:r>
        <w:rPr>
          <w:rFonts w:asciiTheme="majorHAnsi" w:hAnsiTheme="majorHAnsi" w:cs="Calibri"/>
        </w:rPr>
        <w:t>a</w:t>
      </w:r>
      <w:r w:rsidRPr="00AB0155">
        <w:rPr>
          <w:rFonts w:asciiTheme="majorHAnsi" w:hAnsiTheme="majorHAnsi" w:cs="Calibri"/>
        </w:rPr>
        <w:t xml:space="preserve"> university-affiliated, licensed, pharmacist-led patient care clinic</w:t>
      </w:r>
      <w:r>
        <w:rPr>
          <w:rFonts w:asciiTheme="majorHAnsi" w:hAnsiTheme="majorHAnsi" w:cs="Calibri"/>
        </w:rPr>
        <w:t xml:space="preserve"> with a mandate to:</w:t>
      </w:r>
    </w:p>
    <w:p w14:paraId="0292A9A2" w14:textId="77777777" w:rsidR="007657B8" w:rsidRDefault="007657B8" w:rsidP="007657B8">
      <w:pPr>
        <w:widowControl w:val="0"/>
        <w:autoSpaceDE w:val="0"/>
        <w:autoSpaceDN w:val="0"/>
        <w:adjustRightInd w:val="0"/>
        <w:rPr>
          <w:rFonts w:asciiTheme="majorHAnsi" w:hAnsiTheme="majorHAnsi" w:cs="Calibri"/>
        </w:rPr>
      </w:pPr>
    </w:p>
    <w:p w14:paraId="4F82555C" w14:textId="77777777" w:rsidR="007657B8" w:rsidRPr="00DB3BD7" w:rsidRDefault="007657B8" w:rsidP="007657B8">
      <w:pPr>
        <w:pStyle w:val="ListParagraph"/>
        <w:widowControl w:val="0"/>
        <w:numPr>
          <w:ilvl w:val="0"/>
          <w:numId w:val="3"/>
        </w:numPr>
        <w:autoSpaceDE w:val="0"/>
        <w:autoSpaceDN w:val="0"/>
        <w:adjustRightInd w:val="0"/>
        <w:rPr>
          <w:rFonts w:asciiTheme="majorHAnsi" w:hAnsiTheme="majorHAnsi" w:cs="Calibri"/>
        </w:rPr>
      </w:pPr>
      <w:r w:rsidRPr="00DB3BD7">
        <w:rPr>
          <w:rFonts w:asciiTheme="majorHAnsi" w:hAnsiTheme="majorHAnsi" w:cs="Calibri"/>
        </w:rPr>
        <w:t>Be a model of patient care best-practices</w:t>
      </w:r>
    </w:p>
    <w:p w14:paraId="56119C64" w14:textId="77777777" w:rsidR="007657B8" w:rsidRPr="00DB3BD7" w:rsidRDefault="007657B8" w:rsidP="007657B8">
      <w:pPr>
        <w:pStyle w:val="ListParagraph"/>
        <w:widowControl w:val="0"/>
        <w:numPr>
          <w:ilvl w:val="0"/>
          <w:numId w:val="3"/>
        </w:numPr>
        <w:autoSpaceDE w:val="0"/>
        <w:autoSpaceDN w:val="0"/>
        <w:adjustRightInd w:val="0"/>
        <w:rPr>
          <w:rFonts w:asciiTheme="majorHAnsi" w:hAnsiTheme="majorHAnsi" w:cs="Calibri"/>
        </w:rPr>
      </w:pPr>
      <w:r w:rsidRPr="00DB3BD7">
        <w:rPr>
          <w:rFonts w:asciiTheme="majorHAnsi" w:hAnsiTheme="majorHAnsi" w:cs="Calibri"/>
        </w:rPr>
        <w:t>Provide learning and skill development opportunities for health professionals and students</w:t>
      </w:r>
    </w:p>
    <w:p w14:paraId="7CA97D5E" w14:textId="77777777" w:rsidR="007657B8" w:rsidRPr="00DB3BD7" w:rsidRDefault="007657B8" w:rsidP="007657B8">
      <w:pPr>
        <w:pStyle w:val="ListParagraph"/>
        <w:widowControl w:val="0"/>
        <w:numPr>
          <w:ilvl w:val="0"/>
          <w:numId w:val="3"/>
        </w:numPr>
        <w:autoSpaceDE w:val="0"/>
        <w:autoSpaceDN w:val="0"/>
        <w:adjustRightInd w:val="0"/>
        <w:rPr>
          <w:rFonts w:asciiTheme="majorHAnsi" w:hAnsiTheme="majorHAnsi" w:cs="Calibri"/>
        </w:rPr>
      </w:pPr>
      <w:r w:rsidRPr="00DB3BD7">
        <w:rPr>
          <w:rFonts w:asciiTheme="majorHAnsi" w:hAnsiTheme="majorHAnsi" w:cs="Calibri"/>
        </w:rPr>
        <w:t>Be a living lab that contributes service models, systems, processes, research and program evaluation for the health care community. </w:t>
      </w:r>
    </w:p>
    <w:p w14:paraId="0D3B8593" w14:textId="77777777" w:rsidR="007657B8" w:rsidRPr="00AB0155" w:rsidRDefault="007657B8" w:rsidP="007657B8">
      <w:pPr>
        <w:rPr>
          <w:rFonts w:asciiTheme="majorHAnsi" w:hAnsiTheme="majorHAnsi"/>
        </w:rPr>
      </w:pPr>
    </w:p>
    <w:p w14:paraId="3F8006C9" w14:textId="77777777" w:rsidR="007657B8" w:rsidRDefault="007657B8" w:rsidP="007657B8">
      <w:pPr>
        <w:widowControl w:val="0"/>
        <w:autoSpaceDE w:val="0"/>
        <w:autoSpaceDN w:val="0"/>
        <w:adjustRightInd w:val="0"/>
        <w:rPr>
          <w:rFonts w:asciiTheme="majorHAnsi" w:hAnsiTheme="majorHAnsi" w:cs="Calibri"/>
        </w:rPr>
      </w:pPr>
      <w:r>
        <w:rPr>
          <w:rFonts w:asciiTheme="majorHAnsi" w:hAnsiTheme="majorHAnsi" w:cs="Calibri"/>
        </w:rPr>
        <w:t>More information about the Clinic is available here:</w:t>
      </w:r>
      <w:r w:rsidRPr="00DB3BD7">
        <w:t xml:space="preserve"> </w:t>
      </w:r>
      <w:hyperlink r:id="rId7" w:history="1">
        <w:r w:rsidRPr="003C32A9">
          <w:rPr>
            <w:rStyle w:val="Hyperlink"/>
            <w:rFonts w:asciiTheme="majorHAnsi" w:hAnsiTheme="majorHAnsi" w:cs="Calibri"/>
          </w:rPr>
          <w:t>https://pharmsci.ubc.ca/pharmacists-clinic</w:t>
        </w:r>
      </w:hyperlink>
    </w:p>
    <w:p w14:paraId="2D911135" w14:textId="77777777" w:rsidR="007657B8" w:rsidRDefault="007657B8" w:rsidP="007657B8">
      <w:pPr>
        <w:widowControl w:val="0"/>
        <w:autoSpaceDE w:val="0"/>
        <w:autoSpaceDN w:val="0"/>
        <w:adjustRightInd w:val="0"/>
        <w:rPr>
          <w:rFonts w:asciiTheme="majorHAnsi" w:hAnsiTheme="majorHAnsi" w:cs="Calibri"/>
        </w:rPr>
      </w:pPr>
    </w:p>
    <w:p w14:paraId="1DD25FEA" w14:textId="77777777" w:rsidR="007657B8" w:rsidRDefault="007657B8" w:rsidP="007657B8">
      <w:pPr>
        <w:rPr>
          <w:rFonts w:asciiTheme="majorHAnsi" w:hAnsiTheme="majorHAnsi"/>
          <w:b/>
        </w:rPr>
      </w:pPr>
      <w:r>
        <w:rPr>
          <w:rFonts w:asciiTheme="majorHAnsi" w:hAnsiTheme="majorHAnsi"/>
          <w:b/>
        </w:rPr>
        <w:lastRenderedPageBreak/>
        <w:t>Service Approach</w:t>
      </w:r>
    </w:p>
    <w:p w14:paraId="2AB64AA2" w14:textId="77777777" w:rsidR="007657B8" w:rsidRDefault="007657B8" w:rsidP="007657B8">
      <w:pPr>
        <w:rPr>
          <w:rFonts w:asciiTheme="majorHAnsi" w:hAnsiTheme="majorHAnsi"/>
          <w:b/>
        </w:rPr>
      </w:pPr>
    </w:p>
    <w:p w14:paraId="2E59EC4A" w14:textId="77777777" w:rsidR="007657B8" w:rsidRDefault="007657B8" w:rsidP="007657B8">
      <w:pPr>
        <w:rPr>
          <w:rFonts w:asciiTheme="majorHAnsi" w:hAnsiTheme="majorHAnsi"/>
        </w:rPr>
      </w:pPr>
      <w:r>
        <w:rPr>
          <w:rFonts w:asciiTheme="majorHAnsi" w:hAnsiTheme="majorHAnsi"/>
        </w:rPr>
        <w:t>Participants are typically scheduled at 15 minute intervals with the total appointment time being about 20 minutes, although this may vary.</w:t>
      </w:r>
    </w:p>
    <w:p w14:paraId="4ACA98A4" w14:textId="77777777" w:rsidR="007657B8" w:rsidRDefault="007657B8" w:rsidP="007657B8">
      <w:pPr>
        <w:rPr>
          <w:rFonts w:asciiTheme="majorHAnsi" w:hAnsiTheme="majorHAnsi"/>
        </w:rPr>
      </w:pPr>
    </w:p>
    <w:p w14:paraId="594EA989" w14:textId="77777777" w:rsidR="007657B8" w:rsidRDefault="007657B8" w:rsidP="007657B8">
      <w:pPr>
        <w:rPr>
          <w:rFonts w:asciiTheme="majorHAnsi" w:hAnsiTheme="majorHAnsi"/>
        </w:rPr>
      </w:pPr>
      <w:r>
        <w:rPr>
          <w:rFonts w:asciiTheme="majorHAnsi" w:hAnsiTheme="majorHAnsi"/>
        </w:rPr>
        <w:t>Two options for service delivery are:</w:t>
      </w:r>
    </w:p>
    <w:p w14:paraId="39CAE46E" w14:textId="77777777" w:rsidR="007657B8" w:rsidRDefault="007657B8" w:rsidP="007657B8">
      <w:pPr>
        <w:rPr>
          <w:rFonts w:asciiTheme="majorHAnsi" w:hAnsiTheme="majorHAnsi"/>
        </w:rPr>
      </w:pPr>
    </w:p>
    <w:p w14:paraId="37AA2CDF" w14:textId="77777777" w:rsidR="007657B8" w:rsidRPr="008B46FA" w:rsidRDefault="007657B8" w:rsidP="007657B8">
      <w:pPr>
        <w:pStyle w:val="ListParagraph"/>
        <w:numPr>
          <w:ilvl w:val="0"/>
          <w:numId w:val="4"/>
        </w:numPr>
        <w:rPr>
          <w:rFonts w:asciiTheme="majorHAnsi" w:hAnsiTheme="majorHAnsi"/>
        </w:rPr>
      </w:pPr>
      <w:r w:rsidRPr="008B46FA">
        <w:rPr>
          <w:rFonts w:asciiTheme="majorHAnsi" w:hAnsiTheme="majorHAnsi"/>
        </w:rPr>
        <w:t>Participants move from station to station and receive part of the service at each station</w:t>
      </w:r>
    </w:p>
    <w:p w14:paraId="168849D8" w14:textId="77777777" w:rsidR="007657B8" w:rsidRDefault="007657B8" w:rsidP="007657B8">
      <w:pPr>
        <w:pStyle w:val="ListParagraph"/>
        <w:numPr>
          <w:ilvl w:val="0"/>
          <w:numId w:val="4"/>
        </w:numPr>
        <w:rPr>
          <w:rFonts w:asciiTheme="majorHAnsi" w:hAnsiTheme="majorHAnsi"/>
        </w:rPr>
      </w:pPr>
      <w:r w:rsidRPr="008B46FA">
        <w:rPr>
          <w:rFonts w:asciiTheme="majorHAnsi" w:hAnsiTheme="majorHAnsi"/>
        </w:rPr>
        <w:t>Participants receive all services from one person</w:t>
      </w:r>
    </w:p>
    <w:p w14:paraId="0585AD5A" w14:textId="77777777" w:rsidR="007657B8" w:rsidRPr="008B46FA" w:rsidRDefault="007657B8" w:rsidP="007657B8">
      <w:pPr>
        <w:pStyle w:val="ListParagraph"/>
        <w:numPr>
          <w:ilvl w:val="0"/>
          <w:numId w:val="4"/>
        </w:numPr>
        <w:rPr>
          <w:rFonts w:asciiTheme="majorHAnsi" w:hAnsiTheme="majorHAnsi"/>
        </w:rPr>
      </w:pPr>
      <w:r>
        <w:rPr>
          <w:rFonts w:asciiTheme="majorHAnsi" w:hAnsiTheme="majorHAnsi"/>
        </w:rPr>
        <w:t>If enough pharmacists/students are available, 2 or 3 participants can receive service at the same time in parallel service streams.</w:t>
      </w:r>
    </w:p>
    <w:p w14:paraId="74580CEA" w14:textId="77777777" w:rsidR="007657B8" w:rsidRDefault="007657B8" w:rsidP="007657B8">
      <w:pPr>
        <w:rPr>
          <w:rFonts w:asciiTheme="majorHAnsi" w:hAnsiTheme="majorHAnsi"/>
        </w:rPr>
      </w:pPr>
    </w:p>
    <w:p w14:paraId="70F46830" w14:textId="2D48F076" w:rsidR="007657B8" w:rsidRDefault="007657B8" w:rsidP="007657B8">
      <w:pPr>
        <w:rPr>
          <w:rFonts w:asciiTheme="majorHAnsi" w:hAnsiTheme="majorHAnsi"/>
        </w:rPr>
      </w:pPr>
      <w:r>
        <w:rPr>
          <w:rFonts w:asciiTheme="majorHAnsi" w:hAnsiTheme="majorHAnsi"/>
        </w:rPr>
        <w:t xml:space="preserve">Participants receive a Heart Health Passport where information about their health is recorded and they will take home. NOTE – the pharmacy needs to also keep a record of service provided.  This can be done using an excel spreadsheet, taking a copy of the completed passport or using an electronic record. </w:t>
      </w:r>
    </w:p>
    <w:p w14:paraId="6B4DEAF4" w14:textId="77777777" w:rsidR="007657B8" w:rsidRDefault="007657B8" w:rsidP="007657B8">
      <w:pPr>
        <w:rPr>
          <w:rFonts w:asciiTheme="majorHAnsi" w:hAnsiTheme="majorHAnsi"/>
        </w:rPr>
      </w:pPr>
    </w:p>
    <w:p w14:paraId="273B73AD" w14:textId="77777777" w:rsidR="007657B8" w:rsidRDefault="007657B8" w:rsidP="007657B8">
      <w:pPr>
        <w:rPr>
          <w:rFonts w:asciiTheme="majorHAnsi" w:hAnsiTheme="majorHAnsi"/>
        </w:rPr>
      </w:pPr>
      <w:r>
        <w:rPr>
          <w:rFonts w:asciiTheme="majorHAnsi" w:hAnsiTheme="majorHAnsi"/>
        </w:rPr>
        <w:t xml:space="preserve">The order of service is at </w:t>
      </w:r>
      <w:r>
        <w:rPr>
          <w:rFonts w:asciiTheme="majorHAnsi" w:hAnsiTheme="majorHAnsi"/>
          <w:i/>
        </w:rPr>
        <w:t xml:space="preserve">your </w:t>
      </w:r>
      <w:r>
        <w:rPr>
          <w:rFonts w:asciiTheme="majorHAnsi" w:hAnsiTheme="majorHAnsi"/>
        </w:rPr>
        <w:t xml:space="preserve">discretion, however, experience has shown that the following step-wise approach provides a logical flow.     </w:t>
      </w:r>
    </w:p>
    <w:p w14:paraId="2ED17004" w14:textId="77777777" w:rsidR="007657B8" w:rsidRDefault="007657B8" w:rsidP="007657B8">
      <w:pPr>
        <w:rPr>
          <w:rFonts w:asciiTheme="majorHAnsi" w:hAnsiTheme="majorHAnsi"/>
        </w:rPr>
      </w:pPr>
    </w:p>
    <w:tbl>
      <w:tblPr>
        <w:tblStyle w:val="TableGrid"/>
        <w:tblW w:w="0" w:type="auto"/>
        <w:tblLook w:val="04A0" w:firstRow="1" w:lastRow="0" w:firstColumn="1" w:lastColumn="0" w:noHBand="0" w:noVBand="1"/>
      </w:tblPr>
      <w:tblGrid>
        <w:gridCol w:w="1112"/>
        <w:gridCol w:w="1548"/>
        <w:gridCol w:w="5953"/>
      </w:tblGrid>
      <w:tr w:rsidR="007657B8" w:rsidRPr="005044FD" w14:paraId="769DA543" w14:textId="77777777" w:rsidTr="004F6BD6">
        <w:tc>
          <w:tcPr>
            <w:tcW w:w="1112" w:type="dxa"/>
            <w:shd w:val="clear" w:color="auto" w:fill="DBE5F1" w:themeFill="accent1" w:themeFillTint="33"/>
          </w:tcPr>
          <w:p w14:paraId="33C31DD3" w14:textId="77777777" w:rsidR="007657B8" w:rsidRPr="005044FD" w:rsidRDefault="007657B8" w:rsidP="004F6BD6">
            <w:pPr>
              <w:jc w:val="center"/>
              <w:rPr>
                <w:rFonts w:asciiTheme="majorHAnsi" w:hAnsiTheme="majorHAnsi"/>
                <w:b/>
              </w:rPr>
            </w:pPr>
            <w:r w:rsidRPr="005044FD">
              <w:rPr>
                <w:rFonts w:asciiTheme="majorHAnsi" w:hAnsiTheme="majorHAnsi"/>
                <w:b/>
              </w:rPr>
              <w:t>Station</w:t>
            </w:r>
            <w:r>
              <w:rPr>
                <w:rFonts w:asciiTheme="majorHAnsi" w:hAnsiTheme="majorHAnsi"/>
                <w:b/>
              </w:rPr>
              <w:t>*</w:t>
            </w:r>
            <w:r w:rsidRPr="005044FD">
              <w:rPr>
                <w:rFonts w:asciiTheme="majorHAnsi" w:hAnsiTheme="majorHAnsi"/>
                <w:b/>
              </w:rPr>
              <w:t xml:space="preserve">   (if used)</w:t>
            </w:r>
          </w:p>
        </w:tc>
        <w:tc>
          <w:tcPr>
            <w:tcW w:w="1548" w:type="dxa"/>
            <w:shd w:val="clear" w:color="auto" w:fill="DBE5F1" w:themeFill="accent1" w:themeFillTint="33"/>
          </w:tcPr>
          <w:p w14:paraId="5F5BEF5B" w14:textId="77777777" w:rsidR="007657B8" w:rsidRPr="005044FD" w:rsidRDefault="007657B8" w:rsidP="004F6BD6">
            <w:pPr>
              <w:jc w:val="center"/>
              <w:rPr>
                <w:rFonts w:asciiTheme="majorHAnsi" w:hAnsiTheme="majorHAnsi"/>
                <w:b/>
              </w:rPr>
            </w:pPr>
            <w:r w:rsidRPr="005044FD">
              <w:rPr>
                <w:rFonts w:asciiTheme="majorHAnsi" w:hAnsiTheme="majorHAnsi"/>
                <w:b/>
              </w:rPr>
              <w:t>Step in Passport</w:t>
            </w:r>
          </w:p>
        </w:tc>
        <w:tc>
          <w:tcPr>
            <w:tcW w:w="5953" w:type="dxa"/>
            <w:shd w:val="clear" w:color="auto" w:fill="DBE5F1" w:themeFill="accent1" w:themeFillTint="33"/>
          </w:tcPr>
          <w:p w14:paraId="64FA6FBD" w14:textId="77777777" w:rsidR="007657B8" w:rsidRPr="005044FD" w:rsidRDefault="007657B8" w:rsidP="004F6BD6">
            <w:pPr>
              <w:rPr>
                <w:rFonts w:asciiTheme="majorHAnsi" w:hAnsiTheme="majorHAnsi"/>
                <w:b/>
              </w:rPr>
            </w:pPr>
            <w:r w:rsidRPr="005044FD">
              <w:rPr>
                <w:rFonts w:asciiTheme="majorHAnsi" w:hAnsiTheme="majorHAnsi"/>
                <w:b/>
              </w:rPr>
              <w:t xml:space="preserve">Service Description </w:t>
            </w:r>
          </w:p>
        </w:tc>
      </w:tr>
      <w:tr w:rsidR="007657B8" w14:paraId="6E6ABC1A" w14:textId="77777777" w:rsidTr="004F6BD6">
        <w:trPr>
          <w:trHeight w:val="353"/>
        </w:trPr>
        <w:tc>
          <w:tcPr>
            <w:tcW w:w="1112" w:type="dxa"/>
          </w:tcPr>
          <w:p w14:paraId="18D9E1FF" w14:textId="77777777" w:rsidR="007657B8" w:rsidRDefault="007657B8" w:rsidP="004F6BD6">
            <w:pPr>
              <w:jc w:val="center"/>
              <w:rPr>
                <w:rFonts w:asciiTheme="majorHAnsi" w:hAnsiTheme="majorHAnsi"/>
              </w:rPr>
            </w:pPr>
            <w:r>
              <w:rPr>
                <w:rFonts w:asciiTheme="majorHAnsi" w:hAnsiTheme="majorHAnsi"/>
              </w:rPr>
              <w:t>A</w:t>
            </w:r>
          </w:p>
        </w:tc>
        <w:tc>
          <w:tcPr>
            <w:tcW w:w="1548" w:type="dxa"/>
          </w:tcPr>
          <w:p w14:paraId="79BFA16A" w14:textId="77777777" w:rsidR="007657B8" w:rsidRDefault="007657B8" w:rsidP="004F6BD6">
            <w:pPr>
              <w:jc w:val="center"/>
              <w:rPr>
                <w:rFonts w:asciiTheme="majorHAnsi" w:hAnsiTheme="majorHAnsi"/>
              </w:rPr>
            </w:pPr>
          </w:p>
        </w:tc>
        <w:tc>
          <w:tcPr>
            <w:tcW w:w="5953" w:type="dxa"/>
          </w:tcPr>
          <w:p w14:paraId="47A05F09" w14:textId="77777777" w:rsidR="007657B8" w:rsidRDefault="007657B8" w:rsidP="004F6BD6">
            <w:pPr>
              <w:rPr>
                <w:rFonts w:asciiTheme="majorHAnsi" w:hAnsiTheme="majorHAnsi"/>
              </w:rPr>
            </w:pPr>
            <w:r>
              <w:rPr>
                <w:rFonts w:asciiTheme="majorHAnsi" w:hAnsiTheme="majorHAnsi"/>
              </w:rPr>
              <w:t>Register participant in pharmacy record and give passport</w:t>
            </w:r>
          </w:p>
        </w:tc>
      </w:tr>
      <w:tr w:rsidR="007657B8" w14:paraId="150860DC" w14:textId="77777777" w:rsidTr="004F6BD6">
        <w:trPr>
          <w:trHeight w:val="367"/>
        </w:trPr>
        <w:tc>
          <w:tcPr>
            <w:tcW w:w="1112" w:type="dxa"/>
            <w:tcBorders>
              <w:bottom w:val="single" w:sz="4" w:space="0" w:color="auto"/>
            </w:tcBorders>
          </w:tcPr>
          <w:p w14:paraId="0FBF1780" w14:textId="77777777" w:rsidR="007657B8" w:rsidRDefault="007657B8" w:rsidP="004F6BD6">
            <w:pPr>
              <w:jc w:val="center"/>
              <w:rPr>
                <w:rFonts w:asciiTheme="majorHAnsi" w:hAnsiTheme="majorHAnsi"/>
              </w:rPr>
            </w:pPr>
          </w:p>
        </w:tc>
        <w:tc>
          <w:tcPr>
            <w:tcW w:w="1548" w:type="dxa"/>
            <w:tcBorders>
              <w:bottom w:val="single" w:sz="4" w:space="0" w:color="auto"/>
            </w:tcBorders>
          </w:tcPr>
          <w:p w14:paraId="30F54C43" w14:textId="77777777" w:rsidR="007657B8" w:rsidRDefault="007657B8" w:rsidP="004F6BD6">
            <w:pPr>
              <w:jc w:val="center"/>
              <w:rPr>
                <w:rFonts w:asciiTheme="majorHAnsi" w:hAnsiTheme="majorHAnsi"/>
              </w:rPr>
            </w:pPr>
            <w:r>
              <w:rPr>
                <w:rFonts w:asciiTheme="majorHAnsi" w:hAnsiTheme="majorHAnsi"/>
              </w:rPr>
              <w:t>1</w:t>
            </w:r>
          </w:p>
        </w:tc>
        <w:tc>
          <w:tcPr>
            <w:tcW w:w="5953" w:type="dxa"/>
            <w:tcBorders>
              <w:bottom w:val="single" w:sz="4" w:space="0" w:color="auto"/>
            </w:tcBorders>
          </w:tcPr>
          <w:p w14:paraId="4D7B7A1C" w14:textId="77777777" w:rsidR="007657B8" w:rsidRDefault="007657B8" w:rsidP="004F6BD6">
            <w:pPr>
              <w:rPr>
                <w:rFonts w:asciiTheme="majorHAnsi" w:hAnsiTheme="majorHAnsi"/>
              </w:rPr>
            </w:pPr>
            <w:r>
              <w:rPr>
                <w:rFonts w:asciiTheme="majorHAnsi" w:hAnsiTheme="majorHAnsi"/>
              </w:rPr>
              <w:t>Complete the “About Me” section</w:t>
            </w:r>
          </w:p>
        </w:tc>
      </w:tr>
      <w:tr w:rsidR="00490B85" w14:paraId="2FBF1C0A" w14:textId="77777777" w:rsidTr="004F6BD6">
        <w:trPr>
          <w:trHeight w:val="339"/>
        </w:trPr>
        <w:tc>
          <w:tcPr>
            <w:tcW w:w="1112" w:type="dxa"/>
            <w:shd w:val="clear" w:color="auto" w:fill="DBE5F1" w:themeFill="accent1" w:themeFillTint="33"/>
          </w:tcPr>
          <w:p w14:paraId="7D78A5D8" w14:textId="77777777" w:rsidR="00490B85" w:rsidRDefault="00490B85" w:rsidP="00490B85">
            <w:pPr>
              <w:jc w:val="center"/>
              <w:rPr>
                <w:rFonts w:asciiTheme="majorHAnsi" w:hAnsiTheme="majorHAnsi"/>
              </w:rPr>
            </w:pPr>
            <w:r>
              <w:rPr>
                <w:rFonts w:asciiTheme="majorHAnsi" w:hAnsiTheme="majorHAnsi"/>
              </w:rPr>
              <w:t>B</w:t>
            </w:r>
          </w:p>
        </w:tc>
        <w:tc>
          <w:tcPr>
            <w:tcW w:w="1548" w:type="dxa"/>
            <w:shd w:val="clear" w:color="auto" w:fill="DBE5F1" w:themeFill="accent1" w:themeFillTint="33"/>
          </w:tcPr>
          <w:p w14:paraId="187F4C14" w14:textId="311592D4" w:rsidR="00490B85" w:rsidRDefault="00490B85" w:rsidP="00490B85">
            <w:pPr>
              <w:jc w:val="center"/>
              <w:rPr>
                <w:rFonts w:asciiTheme="majorHAnsi" w:hAnsiTheme="majorHAnsi"/>
              </w:rPr>
            </w:pPr>
          </w:p>
        </w:tc>
        <w:tc>
          <w:tcPr>
            <w:tcW w:w="5953" w:type="dxa"/>
            <w:shd w:val="clear" w:color="auto" w:fill="DBE5F1" w:themeFill="accent1" w:themeFillTint="33"/>
          </w:tcPr>
          <w:p w14:paraId="66965170" w14:textId="79526588" w:rsidR="00490B85" w:rsidRDefault="00490B85" w:rsidP="00490B85">
            <w:pPr>
              <w:rPr>
                <w:rFonts w:asciiTheme="majorHAnsi" w:hAnsiTheme="majorHAnsi"/>
              </w:rPr>
            </w:pPr>
            <w:r>
              <w:rPr>
                <w:rFonts w:asciiTheme="majorHAnsi" w:hAnsiTheme="majorHAnsi"/>
              </w:rPr>
              <w:t>Measure height, weight and BMI</w:t>
            </w:r>
          </w:p>
        </w:tc>
      </w:tr>
      <w:tr w:rsidR="00490B85" w14:paraId="29DBCB89" w14:textId="77777777" w:rsidTr="004F6BD6">
        <w:trPr>
          <w:trHeight w:val="325"/>
        </w:trPr>
        <w:tc>
          <w:tcPr>
            <w:tcW w:w="1112" w:type="dxa"/>
            <w:shd w:val="clear" w:color="auto" w:fill="DBE5F1" w:themeFill="accent1" w:themeFillTint="33"/>
          </w:tcPr>
          <w:p w14:paraId="51A38A1E" w14:textId="77777777" w:rsidR="00490B85" w:rsidRDefault="00490B85" w:rsidP="00490B85">
            <w:pPr>
              <w:jc w:val="center"/>
              <w:rPr>
                <w:rFonts w:asciiTheme="majorHAnsi" w:hAnsiTheme="majorHAnsi"/>
              </w:rPr>
            </w:pPr>
          </w:p>
        </w:tc>
        <w:tc>
          <w:tcPr>
            <w:tcW w:w="1548" w:type="dxa"/>
            <w:shd w:val="clear" w:color="auto" w:fill="DBE5F1" w:themeFill="accent1" w:themeFillTint="33"/>
          </w:tcPr>
          <w:p w14:paraId="09F67C9D" w14:textId="7629BB11" w:rsidR="00490B85" w:rsidRDefault="00490B85" w:rsidP="00490B85">
            <w:pPr>
              <w:jc w:val="center"/>
              <w:rPr>
                <w:rFonts w:asciiTheme="majorHAnsi" w:hAnsiTheme="majorHAnsi"/>
              </w:rPr>
            </w:pPr>
            <w:r>
              <w:rPr>
                <w:rFonts w:asciiTheme="majorHAnsi" w:hAnsiTheme="majorHAnsi"/>
              </w:rPr>
              <w:t>2</w:t>
            </w:r>
          </w:p>
        </w:tc>
        <w:tc>
          <w:tcPr>
            <w:tcW w:w="5953" w:type="dxa"/>
            <w:shd w:val="clear" w:color="auto" w:fill="DBE5F1" w:themeFill="accent1" w:themeFillTint="33"/>
          </w:tcPr>
          <w:p w14:paraId="50175319" w14:textId="0BAE1984" w:rsidR="00490B85" w:rsidRDefault="00490B85" w:rsidP="00490B85">
            <w:pPr>
              <w:rPr>
                <w:rFonts w:asciiTheme="majorHAnsi" w:hAnsiTheme="majorHAnsi"/>
              </w:rPr>
            </w:pPr>
            <w:r>
              <w:rPr>
                <w:rFonts w:asciiTheme="majorHAnsi" w:hAnsiTheme="majorHAnsi"/>
              </w:rPr>
              <w:t>Complete the “My Body Mass” section</w:t>
            </w:r>
          </w:p>
        </w:tc>
      </w:tr>
      <w:tr w:rsidR="00490B85" w14:paraId="4DD65891" w14:textId="77777777" w:rsidTr="004F6BD6">
        <w:trPr>
          <w:trHeight w:val="325"/>
        </w:trPr>
        <w:tc>
          <w:tcPr>
            <w:tcW w:w="1112" w:type="dxa"/>
            <w:shd w:val="clear" w:color="auto" w:fill="DBE5F1" w:themeFill="accent1" w:themeFillTint="33"/>
          </w:tcPr>
          <w:p w14:paraId="701C1E5C" w14:textId="77777777" w:rsidR="00490B85" w:rsidRDefault="00490B85" w:rsidP="00490B85">
            <w:pPr>
              <w:jc w:val="center"/>
              <w:rPr>
                <w:rFonts w:asciiTheme="majorHAnsi" w:hAnsiTheme="majorHAnsi"/>
              </w:rPr>
            </w:pPr>
          </w:p>
        </w:tc>
        <w:tc>
          <w:tcPr>
            <w:tcW w:w="1548" w:type="dxa"/>
            <w:shd w:val="clear" w:color="auto" w:fill="DBE5F1" w:themeFill="accent1" w:themeFillTint="33"/>
          </w:tcPr>
          <w:p w14:paraId="01C5963A" w14:textId="23AE997F" w:rsidR="00490B85" w:rsidRDefault="00490B85" w:rsidP="00490B85">
            <w:pPr>
              <w:jc w:val="center"/>
              <w:rPr>
                <w:rFonts w:asciiTheme="majorHAnsi" w:hAnsiTheme="majorHAnsi"/>
              </w:rPr>
            </w:pPr>
          </w:p>
        </w:tc>
        <w:tc>
          <w:tcPr>
            <w:tcW w:w="5953" w:type="dxa"/>
            <w:shd w:val="clear" w:color="auto" w:fill="DBE5F1" w:themeFill="accent1" w:themeFillTint="33"/>
          </w:tcPr>
          <w:p w14:paraId="1420EAA4" w14:textId="4DD271EC" w:rsidR="00490B85" w:rsidRDefault="00490B85" w:rsidP="00490B85">
            <w:pPr>
              <w:rPr>
                <w:rFonts w:asciiTheme="majorHAnsi" w:hAnsiTheme="majorHAnsi"/>
              </w:rPr>
            </w:pPr>
            <w:r>
              <w:rPr>
                <w:rFonts w:asciiTheme="majorHAnsi" w:hAnsiTheme="majorHAnsi"/>
              </w:rPr>
              <w:t>Measure waist</w:t>
            </w:r>
          </w:p>
        </w:tc>
      </w:tr>
      <w:tr w:rsidR="00490B85" w14:paraId="2CFCE8C3" w14:textId="77777777" w:rsidTr="004F6BD6">
        <w:tc>
          <w:tcPr>
            <w:tcW w:w="1112" w:type="dxa"/>
            <w:shd w:val="clear" w:color="auto" w:fill="DBE5F1" w:themeFill="accent1" w:themeFillTint="33"/>
          </w:tcPr>
          <w:p w14:paraId="33108BFE" w14:textId="77777777" w:rsidR="00490B85" w:rsidRDefault="00490B85" w:rsidP="00490B85">
            <w:pPr>
              <w:jc w:val="center"/>
              <w:rPr>
                <w:rFonts w:asciiTheme="majorHAnsi" w:hAnsiTheme="majorHAnsi"/>
              </w:rPr>
            </w:pPr>
          </w:p>
        </w:tc>
        <w:tc>
          <w:tcPr>
            <w:tcW w:w="1548" w:type="dxa"/>
            <w:shd w:val="clear" w:color="auto" w:fill="DBE5F1" w:themeFill="accent1" w:themeFillTint="33"/>
          </w:tcPr>
          <w:p w14:paraId="1CD75688" w14:textId="36F7A64D" w:rsidR="00490B85" w:rsidRDefault="00490B85" w:rsidP="00490B85">
            <w:pPr>
              <w:jc w:val="center"/>
              <w:rPr>
                <w:rFonts w:asciiTheme="majorHAnsi" w:hAnsiTheme="majorHAnsi"/>
              </w:rPr>
            </w:pPr>
            <w:r>
              <w:rPr>
                <w:rFonts w:asciiTheme="majorHAnsi" w:hAnsiTheme="majorHAnsi"/>
              </w:rPr>
              <w:t>3</w:t>
            </w:r>
          </w:p>
        </w:tc>
        <w:tc>
          <w:tcPr>
            <w:tcW w:w="5953" w:type="dxa"/>
            <w:shd w:val="clear" w:color="auto" w:fill="DBE5F1" w:themeFill="accent1" w:themeFillTint="33"/>
          </w:tcPr>
          <w:p w14:paraId="0C1F6F49" w14:textId="152D4980" w:rsidR="00490B85" w:rsidRDefault="00490B85">
            <w:pPr>
              <w:rPr>
                <w:rFonts w:asciiTheme="majorHAnsi" w:hAnsiTheme="majorHAnsi"/>
              </w:rPr>
            </w:pPr>
            <w:r>
              <w:rPr>
                <w:rFonts w:asciiTheme="majorHAnsi" w:hAnsiTheme="majorHAnsi"/>
              </w:rPr>
              <w:t>Complete the “My Shape“ section</w:t>
            </w:r>
          </w:p>
        </w:tc>
      </w:tr>
      <w:tr w:rsidR="00490B85" w14:paraId="122C4646" w14:textId="77777777" w:rsidTr="004F6BD6">
        <w:tc>
          <w:tcPr>
            <w:tcW w:w="1112" w:type="dxa"/>
          </w:tcPr>
          <w:p w14:paraId="6A0053F4" w14:textId="77777777" w:rsidR="00490B85" w:rsidRDefault="00490B85" w:rsidP="00490B85">
            <w:pPr>
              <w:jc w:val="center"/>
              <w:rPr>
                <w:rFonts w:asciiTheme="majorHAnsi" w:hAnsiTheme="majorHAnsi"/>
              </w:rPr>
            </w:pPr>
            <w:r>
              <w:rPr>
                <w:rFonts w:asciiTheme="majorHAnsi" w:hAnsiTheme="majorHAnsi"/>
              </w:rPr>
              <w:t>C</w:t>
            </w:r>
          </w:p>
        </w:tc>
        <w:tc>
          <w:tcPr>
            <w:tcW w:w="1548" w:type="dxa"/>
          </w:tcPr>
          <w:p w14:paraId="29A1A15E" w14:textId="77777777" w:rsidR="00490B85" w:rsidRDefault="00490B85" w:rsidP="00490B85">
            <w:pPr>
              <w:jc w:val="center"/>
              <w:rPr>
                <w:rFonts w:asciiTheme="majorHAnsi" w:hAnsiTheme="majorHAnsi"/>
              </w:rPr>
            </w:pPr>
          </w:p>
        </w:tc>
        <w:tc>
          <w:tcPr>
            <w:tcW w:w="5953" w:type="dxa"/>
          </w:tcPr>
          <w:p w14:paraId="38B851F0" w14:textId="54A7A3C7" w:rsidR="00490B85" w:rsidRDefault="00490B85" w:rsidP="00490B85">
            <w:pPr>
              <w:rPr>
                <w:rFonts w:asciiTheme="majorHAnsi" w:hAnsiTheme="majorHAnsi"/>
              </w:rPr>
            </w:pPr>
            <w:r>
              <w:rPr>
                <w:rFonts w:asciiTheme="majorHAnsi" w:hAnsiTheme="majorHAnsi"/>
              </w:rPr>
              <w:t>Measure blood pressure</w:t>
            </w:r>
          </w:p>
        </w:tc>
      </w:tr>
      <w:tr w:rsidR="00490B85" w14:paraId="08E44E02" w14:textId="77777777" w:rsidTr="004F6BD6">
        <w:tc>
          <w:tcPr>
            <w:tcW w:w="1112" w:type="dxa"/>
          </w:tcPr>
          <w:p w14:paraId="479095FD" w14:textId="77777777" w:rsidR="00490B85" w:rsidRDefault="00490B85" w:rsidP="00490B85">
            <w:pPr>
              <w:jc w:val="center"/>
              <w:rPr>
                <w:rFonts w:asciiTheme="majorHAnsi" w:hAnsiTheme="majorHAnsi"/>
              </w:rPr>
            </w:pPr>
          </w:p>
        </w:tc>
        <w:tc>
          <w:tcPr>
            <w:tcW w:w="1548" w:type="dxa"/>
          </w:tcPr>
          <w:p w14:paraId="10D6EB59" w14:textId="0569627C" w:rsidR="00490B85" w:rsidRDefault="002436E3">
            <w:pPr>
              <w:jc w:val="center"/>
              <w:rPr>
                <w:rFonts w:asciiTheme="majorHAnsi" w:hAnsiTheme="majorHAnsi"/>
              </w:rPr>
            </w:pPr>
            <w:r>
              <w:rPr>
                <w:rFonts w:asciiTheme="majorHAnsi" w:hAnsiTheme="majorHAnsi"/>
              </w:rPr>
              <w:t>4</w:t>
            </w:r>
          </w:p>
        </w:tc>
        <w:tc>
          <w:tcPr>
            <w:tcW w:w="5953" w:type="dxa"/>
          </w:tcPr>
          <w:p w14:paraId="200F600B" w14:textId="469D0E67" w:rsidR="00490B85" w:rsidRDefault="00490B85" w:rsidP="00490B85">
            <w:pPr>
              <w:rPr>
                <w:rFonts w:asciiTheme="majorHAnsi" w:hAnsiTheme="majorHAnsi"/>
              </w:rPr>
            </w:pPr>
            <w:r>
              <w:rPr>
                <w:rFonts w:asciiTheme="majorHAnsi" w:hAnsiTheme="majorHAnsi"/>
              </w:rPr>
              <w:t>Complete the “My Blood Pressure” section</w:t>
            </w:r>
          </w:p>
        </w:tc>
      </w:tr>
      <w:tr w:rsidR="00490B85" w14:paraId="118D6C97" w14:textId="77777777" w:rsidTr="00E36304">
        <w:trPr>
          <w:trHeight w:val="325"/>
        </w:trPr>
        <w:tc>
          <w:tcPr>
            <w:tcW w:w="1112" w:type="dxa"/>
            <w:tcBorders>
              <w:bottom w:val="single" w:sz="4" w:space="0" w:color="auto"/>
            </w:tcBorders>
          </w:tcPr>
          <w:p w14:paraId="39914532" w14:textId="77777777" w:rsidR="00490B85" w:rsidRDefault="00490B85" w:rsidP="00490B85">
            <w:pPr>
              <w:jc w:val="center"/>
              <w:rPr>
                <w:rFonts w:asciiTheme="majorHAnsi" w:hAnsiTheme="majorHAnsi"/>
              </w:rPr>
            </w:pPr>
          </w:p>
        </w:tc>
        <w:tc>
          <w:tcPr>
            <w:tcW w:w="1548" w:type="dxa"/>
            <w:tcBorders>
              <w:bottom w:val="single" w:sz="4" w:space="0" w:color="auto"/>
            </w:tcBorders>
          </w:tcPr>
          <w:p w14:paraId="151857EC" w14:textId="77777777" w:rsidR="00490B85" w:rsidRDefault="00490B85" w:rsidP="00490B85">
            <w:pPr>
              <w:jc w:val="center"/>
              <w:rPr>
                <w:rFonts w:asciiTheme="majorHAnsi" w:hAnsiTheme="majorHAnsi"/>
              </w:rPr>
            </w:pPr>
            <w:r>
              <w:rPr>
                <w:rFonts w:asciiTheme="majorHAnsi" w:hAnsiTheme="majorHAnsi"/>
              </w:rPr>
              <w:t>6</w:t>
            </w:r>
          </w:p>
        </w:tc>
        <w:tc>
          <w:tcPr>
            <w:tcW w:w="5953" w:type="dxa"/>
            <w:tcBorders>
              <w:bottom w:val="single" w:sz="4" w:space="0" w:color="auto"/>
            </w:tcBorders>
          </w:tcPr>
          <w:p w14:paraId="61F1BA85" w14:textId="32332228" w:rsidR="00490B85" w:rsidRDefault="00490B85" w:rsidP="00490B85">
            <w:pPr>
              <w:rPr>
                <w:rFonts w:asciiTheme="majorHAnsi" w:hAnsiTheme="majorHAnsi"/>
              </w:rPr>
            </w:pPr>
            <w:r>
              <w:rPr>
                <w:rFonts w:asciiTheme="majorHAnsi" w:hAnsiTheme="majorHAnsi"/>
              </w:rPr>
              <w:t>Complete the “My Risk Factors” section</w:t>
            </w:r>
          </w:p>
        </w:tc>
      </w:tr>
      <w:tr w:rsidR="002436E3" w14:paraId="68BED72C" w14:textId="77777777" w:rsidTr="004F6BD6">
        <w:tc>
          <w:tcPr>
            <w:tcW w:w="1112" w:type="dxa"/>
            <w:tcBorders>
              <w:bottom w:val="single" w:sz="4" w:space="0" w:color="auto"/>
            </w:tcBorders>
          </w:tcPr>
          <w:p w14:paraId="6B7933D8" w14:textId="77777777" w:rsidR="002436E3" w:rsidRDefault="002436E3" w:rsidP="00490B85">
            <w:pPr>
              <w:jc w:val="center"/>
              <w:rPr>
                <w:rFonts w:asciiTheme="majorHAnsi" w:hAnsiTheme="majorHAnsi"/>
              </w:rPr>
            </w:pPr>
          </w:p>
        </w:tc>
        <w:tc>
          <w:tcPr>
            <w:tcW w:w="1548" w:type="dxa"/>
            <w:tcBorders>
              <w:bottom w:val="single" w:sz="4" w:space="0" w:color="auto"/>
            </w:tcBorders>
          </w:tcPr>
          <w:p w14:paraId="23C6CF92" w14:textId="6639CBD6" w:rsidR="002436E3" w:rsidRDefault="002436E3" w:rsidP="00490B85">
            <w:pPr>
              <w:jc w:val="center"/>
              <w:rPr>
                <w:rFonts w:asciiTheme="majorHAnsi" w:hAnsiTheme="majorHAnsi"/>
              </w:rPr>
            </w:pPr>
            <w:r>
              <w:rPr>
                <w:rFonts w:asciiTheme="majorHAnsi" w:hAnsiTheme="majorHAnsi"/>
              </w:rPr>
              <w:t>5</w:t>
            </w:r>
          </w:p>
        </w:tc>
        <w:tc>
          <w:tcPr>
            <w:tcW w:w="5953" w:type="dxa"/>
            <w:tcBorders>
              <w:bottom w:val="single" w:sz="4" w:space="0" w:color="auto"/>
            </w:tcBorders>
          </w:tcPr>
          <w:p w14:paraId="1D15CF4F" w14:textId="35222387" w:rsidR="002436E3" w:rsidRDefault="002436E3">
            <w:pPr>
              <w:rPr>
                <w:rFonts w:asciiTheme="majorHAnsi" w:hAnsiTheme="majorHAnsi"/>
              </w:rPr>
            </w:pPr>
            <w:r>
              <w:rPr>
                <w:rFonts w:asciiTheme="majorHAnsi" w:hAnsiTheme="majorHAnsi"/>
              </w:rPr>
              <w:t xml:space="preserve">Complete the “My Current Medications” section </w:t>
            </w:r>
          </w:p>
        </w:tc>
      </w:tr>
      <w:tr w:rsidR="00490B85" w14:paraId="4B92D612" w14:textId="77777777" w:rsidTr="004F6BD6">
        <w:trPr>
          <w:trHeight w:val="241"/>
        </w:trPr>
        <w:tc>
          <w:tcPr>
            <w:tcW w:w="1112" w:type="dxa"/>
            <w:shd w:val="clear" w:color="auto" w:fill="DBE5F1" w:themeFill="accent1" w:themeFillTint="33"/>
          </w:tcPr>
          <w:p w14:paraId="798BA263" w14:textId="77777777" w:rsidR="00490B85" w:rsidRDefault="00490B85" w:rsidP="00490B85">
            <w:pPr>
              <w:jc w:val="center"/>
              <w:rPr>
                <w:rFonts w:asciiTheme="majorHAnsi" w:hAnsiTheme="majorHAnsi"/>
              </w:rPr>
            </w:pPr>
            <w:r>
              <w:rPr>
                <w:rFonts w:asciiTheme="majorHAnsi" w:hAnsiTheme="majorHAnsi"/>
              </w:rPr>
              <w:t>D</w:t>
            </w:r>
          </w:p>
        </w:tc>
        <w:tc>
          <w:tcPr>
            <w:tcW w:w="1548" w:type="dxa"/>
            <w:shd w:val="clear" w:color="auto" w:fill="DBE5F1" w:themeFill="accent1" w:themeFillTint="33"/>
          </w:tcPr>
          <w:p w14:paraId="7CE19F61" w14:textId="37759367" w:rsidR="00490B85" w:rsidRDefault="00490B85" w:rsidP="00490B85">
            <w:pPr>
              <w:jc w:val="center"/>
              <w:rPr>
                <w:rFonts w:asciiTheme="majorHAnsi" w:hAnsiTheme="majorHAnsi"/>
              </w:rPr>
            </w:pPr>
          </w:p>
        </w:tc>
        <w:tc>
          <w:tcPr>
            <w:tcW w:w="5953" w:type="dxa"/>
            <w:shd w:val="clear" w:color="auto" w:fill="DBE5F1" w:themeFill="accent1" w:themeFillTint="33"/>
          </w:tcPr>
          <w:p w14:paraId="76AC5055" w14:textId="7628686B" w:rsidR="00490B85" w:rsidRDefault="00490B85" w:rsidP="00490B85">
            <w:pPr>
              <w:rPr>
                <w:rFonts w:asciiTheme="majorHAnsi" w:hAnsiTheme="majorHAnsi"/>
              </w:rPr>
            </w:pPr>
            <w:r>
              <w:rPr>
                <w:rFonts w:asciiTheme="majorHAnsi" w:hAnsiTheme="majorHAnsi"/>
              </w:rPr>
              <w:t>Calculate Framingham Risk Score</w:t>
            </w:r>
            <w:r w:rsidR="00922691">
              <w:rPr>
                <w:rFonts w:asciiTheme="majorHAnsi" w:hAnsiTheme="majorHAnsi"/>
              </w:rPr>
              <w:t xml:space="preserve"> using BMI information</w:t>
            </w:r>
          </w:p>
        </w:tc>
      </w:tr>
      <w:tr w:rsidR="00490B85" w14:paraId="7F2447C9" w14:textId="77777777" w:rsidTr="004F6BD6">
        <w:trPr>
          <w:trHeight w:val="241"/>
        </w:trPr>
        <w:tc>
          <w:tcPr>
            <w:tcW w:w="1112" w:type="dxa"/>
            <w:shd w:val="clear" w:color="auto" w:fill="DBE5F1" w:themeFill="accent1" w:themeFillTint="33"/>
          </w:tcPr>
          <w:p w14:paraId="2CA178DF" w14:textId="77777777" w:rsidR="00490B85" w:rsidRDefault="00490B85" w:rsidP="00490B85">
            <w:pPr>
              <w:jc w:val="center"/>
              <w:rPr>
                <w:rFonts w:asciiTheme="majorHAnsi" w:hAnsiTheme="majorHAnsi"/>
              </w:rPr>
            </w:pPr>
          </w:p>
        </w:tc>
        <w:tc>
          <w:tcPr>
            <w:tcW w:w="1548" w:type="dxa"/>
            <w:shd w:val="clear" w:color="auto" w:fill="DBE5F1" w:themeFill="accent1" w:themeFillTint="33"/>
          </w:tcPr>
          <w:p w14:paraId="49A6DBA7" w14:textId="2DE2D89D" w:rsidR="00490B85" w:rsidRDefault="00490B85" w:rsidP="00490B85">
            <w:pPr>
              <w:jc w:val="center"/>
              <w:rPr>
                <w:rFonts w:asciiTheme="majorHAnsi" w:hAnsiTheme="majorHAnsi"/>
              </w:rPr>
            </w:pPr>
            <w:r>
              <w:rPr>
                <w:rFonts w:asciiTheme="majorHAnsi" w:hAnsiTheme="majorHAnsi"/>
              </w:rPr>
              <w:t>7</w:t>
            </w:r>
          </w:p>
        </w:tc>
        <w:tc>
          <w:tcPr>
            <w:tcW w:w="5953" w:type="dxa"/>
            <w:shd w:val="clear" w:color="auto" w:fill="DBE5F1" w:themeFill="accent1" w:themeFillTint="33"/>
          </w:tcPr>
          <w:p w14:paraId="21456AF0" w14:textId="0732ECE5" w:rsidR="00490B85" w:rsidRDefault="00490B85" w:rsidP="00490B85">
            <w:pPr>
              <w:rPr>
                <w:rFonts w:asciiTheme="majorHAnsi" w:hAnsiTheme="majorHAnsi"/>
              </w:rPr>
            </w:pPr>
            <w:r>
              <w:rPr>
                <w:rFonts w:asciiTheme="majorHAnsi" w:hAnsiTheme="majorHAnsi"/>
              </w:rPr>
              <w:t>Complete “My Framingham Risk Score” section</w:t>
            </w:r>
          </w:p>
        </w:tc>
      </w:tr>
      <w:tr w:rsidR="00490B85" w14:paraId="27827454" w14:textId="77777777" w:rsidTr="004F6BD6">
        <w:trPr>
          <w:trHeight w:val="241"/>
        </w:trPr>
        <w:tc>
          <w:tcPr>
            <w:tcW w:w="1112" w:type="dxa"/>
            <w:shd w:val="clear" w:color="auto" w:fill="DBE5F1" w:themeFill="accent1" w:themeFillTint="33"/>
          </w:tcPr>
          <w:p w14:paraId="5B2B60DB" w14:textId="77777777" w:rsidR="00490B85" w:rsidRDefault="00490B85" w:rsidP="00490B85">
            <w:pPr>
              <w:jc w:val="center"/>
              <w:rPr>
                <w:rFonts w:asciiTheme="majorHAnsi" w:hAnsiTheme="majorHAnsi"/>
              </w:rPr>
            </w:pPr>
          </w:p>
        </w:tc>
        <w:tc>
          <w:tcPr>
            <w:tcW w:w="1548" w:type="dxa"/>
            <w:shd w:val="clear" w:color="auto" w:fill="DBE5F1" w:themeFill="accent1" w:themeFillTint="33"/>
          </w:tcPr>
          <w:p w14:paraId="2A2F961D" w14:textId="77777777" w:rsidR="00490B85" w:rsidRDefault="00490B85" w:rsidP="00490B85">
            <w:pPr>
              <w:jc w:val="center"/>
              <w:rPr>
                <w:rFonts w:asciiTheme="majorHAnsi" w:hAnsiTheme="majorHAnsi"/>
              </w:rPr>
            </w:pPr>
            <w:r>
              <w:rPr>
                <w:rFonts w:asciiTheme="majorHAnsi" w:hAnsiTheme="majorHAnsi"/>
              </w:rPr>
              <w:t>8</w:t>
            </w:r>
          </w:p>
        </w:tc>
        <w:tc>
          <w:tcPr>
            <w:tcW w:w="5953" w:type="dxa"/>
            <w:shd w:val="clear" w:color="auto" w:fill="DBE5F1" w:themeFill="accent1" w:themeFillTint="33"/>
          </w:tcPr>
          <w:p w14:paraId="7E9EA73B" w14:textId="77777777" w:rsidR="00490B85" w:rsidRDefault="00490B85" w:rsidP="00490B85">
            <w:pPr>
              <w:rPr>
                <w:rFonts w:asciiTheme="majorHAnsi" w:hAnsiTheme="majorHAnsi"/>
              </w:rPr>
            </w:pPr>
            <w:r>
              <w:rPr>
                <w:rFonts w:asciiTheme="majorHAnsi" w:hAnsiTheme="majorHAnsi"/>
              </w:rPr>
              <w:t>Interpret results and establish “My Plan” with the patient</w:t>
            </w:r>
          </w:p>
        </w:tc>
      </w:tr>
      <w:tr w:rsidR="00490B85" w14:paraId="604FDB4B" w14:textId="77777777" w:rsidTr="004F6BD6">
        <w:trPr>
          <w:trHeight w:val="241"/>
        </w:trPr>
        <w:tc>
          <w:tcPr>
            <w:tcW w:w="1112" w:type="dxa"/>
            <w:shd w:val="clear" w:color="auto" w:fill="DBE5F1" w:themeFill="accent1" w:themeFillTint="33"/>
          </w:tcPr>
          <w:p w14:paraId="52B57196" w14:textId="77777777" w:rsidR="00490B85" w:rsidRDefault="00490B85" w:rsidP="00490B85">
            <w:pPr>
              <w:jc w:val="center"/>
              <w:rPr>
                <w:rFonts w:asciiTheme="majorHAnsi" w:hAnsiTheme="majorHAnsi"/>
              </w:rPr>
            </w:pPr>
          </w:p>
        </w:tc>
        <w:tc>
          <w:tcPr>
            <w:tcW w:w="1548" w:type="dxa"/>
            <w:shd w:val="clear" w:color="auto" w:fill="DBE5F1" w:themeFill="accent1" w:themeFillTint="33"/>
          </w:tcPr>
          <w:p w14:paraId="15D374BE" w14:textId="77777777" w:rsidR="00490B85" w:rsidRDefault="00490B85" w:rsidP="00490B85">
            <w:pPr>
              <w:jc w:val="center"/>
              <w:rPr>
                <w:rFonts w:asciiTheme="majorHAnsi" w:hAnsiTheme="majorHAnsi"/>
              </w:rPr>
            </w:pPr>
            <w:r>
              <w:rPr>
                <w:rFonts w:asciiTheme="majorHAnsi" w:hAnsiTheme="majorHAnsi"/>
              </w:rPr>
              <w:t>9</w:t>
            </w:r>
          </w:p>
        </w:tc>
        <w:tc>
          <w:tcPr>
            <w:tcW w:w="5953" w:type="dxa"/>
            <w:shd w:val="clear" w:color="auto" w:fill="DBE5F1" w:themeFill="accent1" w:themeFillTint="33"/>
          </w:tcPr>
          <w:p w14:paraId="6C324A0E" w14:textId="77777777" w:rsidR="00490B85" w:rsidRDefault="00490B85" w:rsidP="00490B85">
            <w:pPr>
              <w:rPr>
                <w:rFonts w:asciiTheme="majorHAnsi" w:hAnsiTheme="majorHAnsi"/>
              </w:rPr>
            </w:pPr>
            <w:r>
              <w:rPr>
                <w:rFonts w:asciiTheme="majorHAnsi" w:hAnsiTheme="majorHAnsi"/>
              </w:rPr>
              <w:t xml:space="preserve">Pharmacist signs the passport </w:t>
            </w:r>
          </w:p>
        </w:tc>
      </w:tr>
      <w:tr w:rsidR="00490B85" w14:paraId="5FB9C15E" w14:textId="77777777" w:rsidTr="004F6BD6">
        <w:trPr>
          <w:trHeight w:val="241"/>
        </w:trPr>
        <w:tc>
          <w:tcPr>
            <w:tcW w:w="1112" w:type="dxa"/>
            <w:shd w:val="clear" w:color="auto" w:fill="DBE5F1" w:themeFill="accent1" w:themeFillTint="33"/>
          </w:tcPr>
          <w:p w14:paraId="729CAEC6" w14:textId="77777777" w:rsidR="00490B85" w:rsidRDefault="00490B85" w:rsidP="00490B85">
            <w:pPr>
              <w:jc w:val="center"/>
              <w:rPr>
                <w:rFonts w:asciiTheme="majorHAnsi" w:hAnsiTheme="majorHAnsi"/>
              </w:rPr>
            </w:pPr>
          </w:p>
        </w:tc>
        <w:tc>
          <w:tcPr>
            <w:tcW w:w="1548" w:type="dxa"/>
            <w:shd w:val="clear" w:color="auto" w:fill="DBE5F1" w:themeFill="accent1" w:themeFillTint="33"/>
          </w:tcPr>
          <w:p w14:paraId="7FE9DCA9" w14:textId="77777777" w:rsidR="00490B85" w:rsidRDefault="00490B85" w:rsidP="00490B85">
            <w:pPr>
              <w:jc w:val="center"/>
              <w:rPr>
                <w:rFonts w:asciiTheme="majorHAnsi" w:hAnsiTheme="majorHAnsi"/>
              </w:rPr>
            </w:pPr>
          </w:p>
        </w:tc>
        <w:tc>
          <w:tcPr>
            <w:tcW w:w="5953" w:type="dxa"/>
            <w:shd w:val="clear" w:color="auto" w:fill="DBE5F1" w:themeFill="accent1" w:themeFillTint="33"/>
          </w:tcPr>
          <w:p w14:paraId="49C32D9D" w14:textId="77777777" w:rsidR="00490B85" w:rsidRDefault="00490B85" w:rsidP="00490B85">
            <w:pPr>
              <w:rPr>
                <w:rFonts w:asciiTheme="majorHAnsi" w:hAnsiTheme="majorHAnsi"/>
              </w:rPr>
            </w:pPr>
            <w:r>
              <w:rPr>
                <w:rFonts w:asciiTheme="majorHAnsi" w:hAnsiTheme="majorHAnsi"/>
              </w:rPr>
              <w:t>Copy of information in the passport is retained at the pharmacy and patient takes the passport.</w:t>
            </w:r>
          </w:p>
        </w:tc>
      </w:tr>
    </w:tbl>
    <w:p w14:paraId="743C0B1D" w14:textId="77777777" w:rsidR="007657B8" w:rsidRDefault="007657B8" w:rsidP="007657B8">
      <w:pPr>
        <w:rPr>
          <w:rFonts w:asciiTheme="majorHAnsi" w:hAnsiTheme="majorHAnsi"/>
        </w:rPr>
      </w:pPr>
      <w:r w:rsidRPr="007A64CD">
        <w:rPr>
          <w:rFonts w:asciiTheme="majorHAnsi" w:hAnsiTheme="majorHAnsi"/>
        </w:rPr>
        <w:t xml:space="preserve">*If </w:t>
      </w:r>
      <w:r>
        <w:rPr>
          <w:rFonts w:asciiTheme="majorHAnsi" w:hAnsiTheme="majorHAnsi"/>
        </w:rPr>
        <w:t>service o</w:t>
      </w:r>
      <w:r w:rsidRPr="007A64CD">
        <w:rPr>
          <w:rFonts w:asciiTheme="majorHAnsi" w:hAnsiTheme="majorHAnsi"/>
        </w:rPr>
        <w:t>ffer</w:t>
      </w:r>
      <w:r>
        <w:rPr>
          <w:rFonts w:asciiTheme="majorHAnsi" w:hAnsiTheme="majorHAnsi"/>
        </w:rPr>
        <w:t xml:space="preserve">ed </w:t>
      </w:r>
      <w:r w:rsidRPr="007A64CD">
        <w:rPr>
          <w:rFonts w:asciiTheme="majorHAnsi" w:hAnsiTheme="majorHAnsi"/>
        </w:rPr>
        <w:t>in stations, Station A can be manned by an administrative</w:t>
      </w:r>
      <w:r>
        <w:rPr>
          <w:rFonts w:asciiTheme="majorHAnsi" w:hAnsiTheme="majorHAnsi"/>
        </w:rPr>
        <w:t xml:space="preserve"> person. Stations B and C can be manned by pharmacy students with pharmacist supervision. Station D is for the licensed pharmacist.</w:t>
      </w:r>
    </w:p>
    <w:p w14:paraId="06803D4D" w14:textId="77777777" w:rsidR="003012FB" w:rsidRDefault="003012FB" w:rsidP="00DE1532">
      <w:pPr>
        <w:rPr>
          <w:rFonts w:asciiTheme="majorHAnsi" w:hAnsiTheme="majorHAnsi"/>
          <w:b/>
        </w:rPr>
      </w:pPr>
    </w:p>
    <w:p w14:paraId="3FFC5B44" w14:textId="77777777" w:rsidR="00DD4CFC" w:rsidRDefault="00DD4CFC" w:rsidP="00DD4CFC">
      <w:pPr>
        <w:rPr>
          <w:rFonts w:asciiTheme="majorHAnsi" w:hAnsiTheme="majorHAnsi"/>
          <w:b/>
        </w:rPr>
      </w:pPr>
      <w:r>
        <w:rPr>
          <w:rFonts w:asciiTheme="majorHAnsi" w:hAnsiTheme="majorHAnsi"/>
          <w:b/>
        </w:rPr>
        <w:t>Materials</w:t>
      </w:r>
    </w:p>
    <w:p w14:paraId="4F461366" w14:textId="77777777" w:rsidR="00DD4CFC" w:rsidRDefault="00DD4CFC" w:rsidP="00DD4CFC">
      <w:pPr>
        <w:rPr>
          <w:rFonts w:asciiTheme="majorHAnsi" w:hAnsiTheme="majorHAnsi"/>
          <w:b/>
        </w:rPr>
      </w:pPr>
    </w:p>
    <w:p w14:paraId="4E6305C6" w14:textId="36F3DE41" w:rsidR="00DD4CFC" w:rsidRDefault="00DD4CFC" w:rsidP="00DD4CFC">
      <w:pPr>
        <w:rPr>
          <w:rFonts w:asciiTheme="majorHAnsi" w:hAnsiTheme="majorHAnsi"/>
        </w:rPr>
      </w:pPr>
      <w:r>
        <w:rPr>
          <w:rFonts w:asciiTheme="majorHAnsi" w:hAnsiTheme="majorHAnsi"/>
        </w:rPr>
        <w:t xml:space="preserve">In addition to this Guide, materials provided for use at a </w:t>
      </w:r>
      <w:r w:rsidR="00965770">
        <w:rPr>
          <w:rFonts w:asciiTheme="majorHAnsi" w:hAnsiTheme="majorHAnsi"/>
        </w:rPr>
        <w:t>Heart</w:t>
      </w:r>
      <w:r>
        <w:rPr>
          <w:rFonts w:asciiTheme="majorHAnsi" w:hAnsiTheme="majorHAnsi"/>
        </w:rPr>
        <w:t xml:space="preserve"> Health event are:</w:t>
      </w:r>
    </w:p>
    <w:p w14:paraId="47E14EFA" w14:textId="77777777" w:rsidR="00DD4CFC" w:rsidRDefault="00DD4CFC" w:rsidP="00DD4CFC">
      <w:pPr>
        <w:rPr>
          <w:rFonts w:asciiTheme="majorHAnsi" w:hAnsiTheme="majorHAnsi"/>
        </w:rPr>
      </w:pPr>
    </w:p>
    <w:p w14:paraId="299FA2B1" w14:textId="37750103" w:rsidR="00DD4CFC" w:rsidRPr="007A64CD" w:rsidRDefault="00DD4CFC" w:rsidP="00DD4CFC">
      <w:pPr>
        <w:pStyle w:val="ListParagraph"/>
        <w:numPr>
          <w:ilvl w:val="0"/>
          <w:numId w:val="5"/>
        </w:numPr>
        <w:rPr>
          <w:rFonts w:asciiTheme="majorHAnsi" w:hAnsiTheme="majorHAnsi"/>
        </w:rPr>
      </w:pPr>
      <w:r>
        <w:rPr>
          <w:rFonts w:asciiTheme="majorHAnsi" w:hAnsiTheme="majorHAnsi"/>
        </w:rPr>
        <w:t xml:space="preserve">Heart </w:t>
      </w:r>
      <w:r w:rsidRPr="007A64CD">
        <w:rPr>
          <w:rFonts w:asciiTheme="majorHAnsi" w:hAnsiTheme="majorHAnsi"/>
        </w:rPr>
        <w:t>Health Passport</w:t>
      </w:r>
    </w:p>
    <w:p w14:paraId="32BC405C" w14:textId="1BDAC252" w:rsidR="00DD4CFC" w:rsidRPr="007A64CD" w:rsidRDefault="00DD4CFC" w:rsidP="00DD4CFC">
      <w:pPr>
        <w:pStyle w:val="ListParagraph"/>
        <w:numPr>
          <w:ilvl w:val="0"/>
          <w:numId w:val="5"/>
        </w:numPr>
        <w:rPr>
          <w:rFonts w:asciiTheme="majorHAnsi" w:hAnsiTheme="majorHAnsi"/>
        </w:rPr>
      </w:pPr>
      <w:r w:rsidRPr="007A64CD">
        <w:rPr>
          <w:rFonts w:asciiTheme="majorHAnsi" w:hAnsiTheme="majorHAnsi"/>
        </w:rPr>
        <w:t xml:space="preserve">Images (to print or load onto an iPad and have available at Station </w:t>
      </w:r>
      <w:r w:rsidR="00387854">
        <w:rPr>
          <w:rFonts w:asciiTheme="majorHAnsi" w:hAnsiTheme="majorHAnsi"/>
        </w:rPr>
        <w:t>C</w:t>
      </w:r>
      <w:r w:rsidRPr="007A64CD">
        <w:rPr>
          <w:rFonts w:asciiTheme="majorHAnsi" w:hAnsiTheme="majorHAnsi"/>
        </w:rPr>
        <w:t>)</w:t>
      </w:r>
    </w:p>
    <w:p w14:paraId="1EB4922E" w14:textId="47843410" w:rsidR="00DD4CFC" w:rsidRDefault="00DD4CFC" w:rsidP="00DD4CFC">
      <w:pPr>
        <w:pStyle w:val="ListParagraph"/>
        <w:numPr>
          <w:ilvl w:val="0"/>
          <w:numId w:val="5"/>
        </w:numPr>
        <w:rPr>
          <w:rFonts w:asciiTheme="majorHAnsi" w:hAnsiTheme="majorHAnsi"/>
        </w:rPr>
      </w:pPr>
      <w:r w:rsidRPr="007A64CD">
        <w:rPr>
          <w:rFonts w:asciiTheme="majorHAnsi" w:hAnsiTheme="majorHAnsi"/>
        </w:rPr>
        <w:t xml:space="preserve">URL for </w:t>
      </w:r>
      <w:r>
        <w:rPr>
          <w:rFonts w:asciiTheme="majorHAnsi" w:hAnsiTheme="majorHAnsi"/>
        </w:rPr>
        <w:t xml:space="preserve">Framingham Risk Score </w:t>
      </w:r>
      <w:r w:rsidR="00965770">
        <w:rPr>
          <w:rFonts w:asciiTheme="majorHAnsi" w:hAnsiTheme="majorHAnsi"/>
        </w:rPr>
        <w:t xml:space="preserve">and </w:t>
      </w:r>
      <w:r>
        <w:rPr>
          <w:rFonts w:asciiTheme="majorHAnsi" w:hAnsiTheme="majorHAnsi"/>
        </w:rPr>
        <w:t>BMI calculator</w:t>
      </w:r>
    </w:p>
    <w:p w14:paraId="6D81AF2E" w14:textId="77777777" w:rsidR="00922691" w:rsidRPr="007A64CD" w:rsidRDefault="00922691" w:rsidP="00922691">
      <w:pPr>
        <w:pStyle w:val="ListParagraph"/>
        <w:numPr>
          <w:ilvl w:val="0"/>
          <w:numId w:val="5"/>
        </w:numPr>
        <w:rPr>
          <w:rFonts w:asciiTheme="majorHAnsi" w:hAnsiTheme="majorHAnsi"/>
        </w:rPr>
      </w:pPr>
      <w:r>
        <w:rPr>
          <w:rFonts w:asciiTheme="majorHAnsi" w:hAnsiTheme="majorHAnsi"/>
        </w:rPr>
        <w:t xml:space="preserve">Patient </w:t>
      </w:r>
      <w:r w:rsidRPr="007A64CD">
        <w:rPr>
          <w:rFonts w:asciiTheme="majorHAnsi" w:hAnsiTheme="majorHAnsi"/>
        </w:rPr>
        <w:t>Resources (to have available at Stations C and D)</w:t>
      </w:r>
    </w:p>
    <w:p w14:paraId="7A0CC71C" w14:textId="77777777" w:rsidR="00DD4CFC" w:rsidRPr="00C642FF" w:rsidRDefault="00DD4CFC" w:rsidP="00DD4CFC">
      <w:pPr>
        <w:pStyle w:val="ListParagraph"/>
        <w:numPr>
          <w:ilvl w:val="0"/>
          <w:numId w:val="5"/>
        </w:numPr>
        <w:rPr>
          <w:rFonts w:asciiTheme="majorHAnsi" w:hAnsiTheme="majorHAnsi"/>
        </w:rPr>
      </w:pPr>
      <w:r w:rsidRPr="00C642FF">
        <w:rPr>
          <w:rFonts w:asciiTheme="majorHAnsi" w:hAnsiTheme="majorHAnsi"/>
        </w:rPr>
        <w:t>Recommended list of supplies to have on-hand</w:t>
      </w:r>
    </w:p>
    <w:p w14:paraId="34838F67" w14:textId="77777777" w:rsidR="00DD4CFC" w:rsidRPr="007A64CD" w:rsidRDefault="00DD4CFC" w:rsidP="00DD4CFC">
      <w:pPr>
        <w:pStyle w:val="ListParagraph"/>
        <w:rPr>
          <w:rFonts w:asciiTheme="majorHAnsi" w:hAnsiTheme="majorHAnsi"/>
        </w:rPr>
      </w:pPr>
    </w:p>
    <w:p w14:paraId="7D7D0F85" w14:textId="77777777" w:rsidR="00DD4CFC" w:rsidRPr="0051100D" w:rsidRDefault="00DD4CFC" w:rsidP="00DD4CFC">
      <w:pPr>
        <w:rPr>
          <w:rFonts w:asciiTheme="majorHAnsi" w:hAnsiTheme="majorHAnsi"/>
          <w:b/>
        </w:rPr>
      </w:pPr>
      <w:r w:rsidRPr="0051100D">
        <w:rPr>
          <w:rFonts w:asciiTheme="majorHAnsi" w:hAnsiTheme="majorHAnsi"/>
          <w:b/>
        </w:rPr>
        <w:t>Preparatory Reading</w:t>
      </w:r>
      <w:r>
        <w:rPr>
          <w:rFonts w:asciiTheme="majorHAnsi" w:hAnsiTheme="majorHAnsi"/>
          <w:b/>
        </w:rPr>
        <w:t>s</w:t>
      </w:r>
    </w:p>
    <w:p w14:paraId="41C96F4E" w14:textId="77777777" w:rsidR="00DD4CFC" w:rsidRDefault="00DD4CFC" w:rsidP="00DD4CFC">
      <w:pPr>
        <w:rPr>
          <w:rFonts w:asciiTheme="majorHAnsi" w:hAnsiTheme="majorHAnsi"/>
        </w:rPr>
      </w:pPr>
    </w:p>
    <w:p w14:paraId="67BFE544" w14:textId="645AD57B" w:rsidR="00DD4CFC" w:rsidRDefault="00DD4CFC" w:rsidP="00DD4CFC">
      <w:pPr>
        <w:rPr>
          <w:rFonts w:asciiTheme="majorHAnsi" w:hAnsiTheme="majorHAnsi"/>
        </w:rPr>
      </w:pPr>
      <w:r>
        <w:rPr>
          <w:rFonts w:asciiTheme="majorHAnsi" w:hAnsiTheme="majorHAnsi"/>
        </w:rPr>
        <w:t xml:space="preserve">Clinical people (pharmacists/students) who will be providing service in the </w:t>
      </w:r>
      <w:r w:rsidR="000045EF">
        <w:rPr>
          <w:rFonts w:asciiTheme="majorHAnsi" w:hAnsiTheme="majorHAnsi"/>
        </w:rPr>
        <w:t xml:space="preserve">Heart </w:t>
      </w:r>
      <w:r>
        <w:rPr>
          <w:rFonts w:asciiTheme="majorHAnsi" w:hAnsiTheme="majorHAnsi"/>
        </w:rPr>
        <w:t xml:space="preserve">Health event are encouraged to read the following materials so they are familiar with the elements of </w:t>
      </w:r>
      <w:r w:rsidR="000045EF">
        <w:rPr>
          <w:rFonts w:asciiTheme="majorHAnsi" w:hAnsiTheme="majorHAnsi"/>
        </w:rPr>
        <w:t xml:space="preserve">heart health </w:t>
      </w:r>
      <w:r>
        <w:rPr>
          <w:rFonts w:asciiTheme="majorHAnsi" w:hAnsiTheme="majorHAnsi"/>
        </w:rPr>
        <w:t>being measured and discussed:</w:t>
      </w:r>
    </w:p>
    <w:p w14:paraId="06B64C31" w14:textId="77777777" w:rsidR="00FC19FF" w:rsidRDefault="00FC19FF" w:rsidP="00DE1532">
      <w:pPr>
        <w:rPr>
          <w:rFonts w:asciiTheme="majorHAnsi" w:hAnsiTheme="majorHAnsi"/>
        </w:rPr>
      </w:pPr>
    </w:p>
    <w:p w14:paraId="5D10C1D2" w14:textId="35CE2D65" w:rsidR="002436E3" w:rsidRPr="002436E3" w:rsidRDefault="002436E3" w:rsidP="00FC19FF">
      <w:pPr>
        <w:ind w:left="720"/>
        <w:rPr>
          <w:rFonts w:asciiTheme="majorHAnsi" w:hAnsiTheme="majorHAnsi"/>
        </w:rPr>
      </w:pPr>
      <w:r w:rsidRPr="002436E3">
        <w:rPr>
          <w:rFonts w:asciiTheme="majorHAnsi" w:hAnsiTheme="majorHAnsi"/>
        </w:rPr>
        <w:t xml:space="preserve">1 </w:t>
      </w:r>
      <w:r w:rsidR="000F752D">
        <w:rPr>
          <w:rFonts w:asciiTheme="majorHAnsi" w:hAnsiTheme="majorHAnsi"/>
        </w:rPr>
        <w:t xml:space="preserve">– </w:t>
      </w:r>
      <w:r w:rsidRPr="002436E3">
        <w:rPr>
          <w:rFonts w:asciiTheme="majorHAnsi" w:hAnsiTheme="majorHAnsi"/>
        </w:rPr>
        <w:t>Framingham Heart Study</w:t>
      </w:r>
    </w:p>
    <w:p w14:paraId="7EFBEB26" w14:textId="3558C20A" w:rsidR="002436E3" w:rsidRPr="002436E3" w:rsidRDefault="00E1684A" w:rsidP="00FC19FF">
      <w:pPr>
        <w:ind w:left="720"/>
        <w:rPr>
          <w:rFonts w:asciiTheme="majorHAnsi" w:hAnsiTheme="majorHAnsi"/>
        </w:rPr>
      </w:pPr>
      <w:hyperlink r:id="rId8" w:history="1">
        <w:r w:rsidR="002436E3" w:rsidRPr="002436E3">
          <w:rPr>
            <w:rStyle w:val="Hyperlink"/>
            <w:rFonts w:asciiTheme="majorHAnsi" w:hAnsiTheme="majorHAnsi"/>
          </w:rPr>
          <w:t>https://www.framinghamheartstudy.org/about-fhs/history.php</w:t>
        </w:r>
      </w:hyperlink>
    </w:p>
    <w:p w14:paraId="329464C9" w14:textId="77777777" w:rsidR="002436E3" w:rsidRPr="002436E3" w:rsidRDefault="002436E3" w:rsidP="00FC19FF">
      <w:pPr>
        <w:ind w:left="720"/>
        <w:rPr>
          <w:rFonts w:asciiTheme="majorHAnsi" w:hAnsiTheme="majorHAnsi"/>
        </w:rPr>
      </w:pPr>
    </w:p>
    <w:p w14:paraId="5760BB21" w14:textId="75D19472" w:rsidR="00FC19FF" w:rsidRPr="002436E3" w:rsidRDefault="002436E3" w:rsidP="002436E3">
      <w:pPr>
        <w:ind w:left="720"/>
        <w:rPr>
          <w:rFonts w:asciiTheme="majorHAnsi" w:hAnsiTheme="majorHAnsi"/>
        </w:rPr>
      </w:pPr>
      <w:r>
        <w:rPr>
          <w:rFonts w:asciiTheme="majorHAnsi" w:hAnsiTheme="majorHAnsi"/>
        </w:rPr>
        <w:t>2</w:t>
      </w:r>
      <w:r w:rsidR="00FC19FF" w:rsidRPr="002436E3">
        <w:rPr>
          <w:rFonts w:asciiTheme="majorHAnsi" w:hAnsiTheme="majorHAnsi"/>
        </w:rPr>
        <w:t xml:space="preserve"> </w:t>
      </w:r>
      <w:r w:rsidRPr="002436E3">
        <w:rPr>
          <w:rFonts w:asciiTheme="majorHAnsi" w:hAnsiTheme="majorHAnsi"/>
        </w:rPr>
        <w:t>–</w:t>
      </w:r>
      <w:r w:rsidR="00FC19FF" w:rsidRPr="002436E3">
        <w:rPr>
          <w:rFonts w:asciiTheme="majorHAnsi" w:hAnsiTheme="majorHAnsi"/>
        </w:rPr>
        <w:t xml:space="preserve"> </w:t>
      </w:r>
      <w:r w:rsidRPr="002436E3">
        <w:rPr>
          <w:rFonts w:asciiTheme="majorHAnsi" w:hAnsiTheme="majorHAnsi"/>
        </w:rPr>
        <w:t xml:space="preserve">About the </w:t>
      </w:r>
      <w:r w:rsidR="00DE1532" w:rsidRPr="002436E3">
        <w:rPr>
          <w:rFonts w:asciiTheme="majorHAnsi" w:hAnsiTheme="majorHAnsi"/>
        </w:rPr>
        <w:t xml:space="preserve">Framingham Risk </w:t>
      </w:r>
      <w:r>
        <w:rPr>
          <w:rFonts w:asciiTheme="majorHAnsi" w:hAnsiTheme="majorHAnsi"/>
        </w:rPr>
        <w:t>calculator</w:t>
      </w:r>
      <w:r w:rsidR="00FC19FF" w:rsidRPr="002436E3">
        <w:rPr>
          <w:rFonts w:asciiTheme="majorHAnsi" w:hAnsiTheme="majorHAnsi"/>
        </w:rPr>
        <w:t xml:space="preserve">: </w:t>
      </w:r>
      <w:hyperlink r:id="rId9" w:history="1">
        <w:r w:rsidRPr="00E36304">
          <w:rPr>
            <w:rStyle w:val="Hyperlink"/>
            <w:rFonts w:asciiTheme="majorHAnsi" w:hAnsiTheme="majorHAnsi"/>
          </w:rPr>
          <w:t>https://www.framinghamheartstudy.org/risk-functions/cardiovascular-disease/10-year-risk.php#</w:t>
        </w:r>
      </w:hyperlink>
      <w:r w:rsidRPr="00E36304">
        <w:rPr>
          <w:rFonts w:asciiTheme="majorHAnsi" w:hAnsiTheme="majorHAnsi"/>
        </w:rPr>
        <w:t xml:space="preserve"> </w:t>
      </w:r>
    </w:p>
    <w:p w14:paraId="649A8857" w14:textId="040C0B0E" w:rsidR="002436E3" w:rsidRPr="002436E3" w:rsidRDefault="002436E3" w:rsidP="00FC19FF">
      <w:pPr>
        <w:rPr>
          <w:rFonts w:asciiTheme="majorHAnsi" w:hAnsiTheme="majorHAnsi"/>
        </w:rPr>
      </w:pPr>
      <w:r w:rsidRPr="002436E3">
        <w:rPr>
          <w:rFonts w:asciiTheme="majorHAnsi" w:hAnsiTheme="majorHAnsi"/>
        </w:rPr>
        <w:tab/>
      </w:r>
    </w:p>
    <w:p w14:paraId="34F7D1D5" w14:textId="114F7330" w:rsidR="00FC19FF" w:rsidRDefault="002436E3" w:rsidP="000045EF">
      <w:pPr>
        <w:ind w:left="720"/>
        <w:rPr>
          <w:rFonts w:asciiTheme="majorHAnsi" w:hAnsiTheme="majorHAnsi"/>
        </w:rPr>
      </w:pPr>
      <w:r>
        <w:rPr>
          <w:rFonts w:asciiTheme="majorHAnsi" w:hAnsiTheme="majorHAnsi"/>
        </w:rPr>
        <w:t>3</w:t>
      </w:r>
      <w:r w:rsidR="00FC19FF" w:rsidRPr="002436E3">
        <w:rPr>
          <w:rFonts w:asciiTheme="majorHAnsi" w:hAnsiTheme="majorHAnsi"/>
        </w:rPr>
        <w:t xml:space="preserve"> </w:t>
      </w:r>
      <w:r w:rsidR="000045EF" w:rsidRPr="002436E3">
        <w:rPr>
          <w:rFonts w:asciiTheme="majorHAnsi" w:hAnsiTheme="majorHAnsi"/>
        </w:rPr>
        <w:t>–</w:t>
      </w:r>
      <w:r w:rsidR="00FC19FF" w:rsidRPr="002436E3">
        <w:rPr>
          <w:rFonts w:asciiTheme="majorHAnsi" w:hAnsiTheme="majorHAnsi"/>
        </w:rPr>
        <w:t xml:space="preserve"> </w:t>
      </w:r>
      <w:r w:rsidR="000045EF" w:rsidRPr="002436E3">
        <w:rPr>
          <w:rFonts w:asciiTheme="majorHAnsi" w:hAnsiTheme="majorHAnsi"/>
        </w:rPr>
        <w:t>Benefits of Pharmacist Care in Hypertension in Canada:</w:t>
      </w:r>
      <w:r w:rsidR="000045EF">
        <w:rPr>
          <w:rFonts w:asciiTheme="majorHAnsi" w:hAnsiTheme="majorHAnsi"/>
        </w:rPr>
        <w:t xml:space="preserve"> </w:t>
      </w:r>
      <w:hyperlink r:id="rId10" w:history="1">
        <w:r w:rsidR="000045EF" w:rsidRPr="002C2776">
          <w:rPr>
            <w:rStyle w:val="Hyperlink"/>
            <w:rFonts w:asciiTheme="majorHAnsi" w:hAnsiTheme="majorHAnsi"/>
          </w:rPr>
          <w:t>https://www.pharmacists.ca/cpha-ca/assets/File/cpha-on-the-issues/Benefits_of_Pharmacist_Care_in_Hypertension_EN.pdf</w:t>
        </w:r>
      </w:hyperlink>
      <w:r w:rsidR="000045EF">
        <w:rPr>
          <w:rFonts w:asciiTheme="majorHAnsi" w:hAnsiTheme="majorHAnsi"/>
        </w:rPr>
        <w:t xml:space="preserve"> </w:t>
      </w:r>
    </w:p>
    <w:p w14:paraId="6A0A4931" w14:textId="77777777" w:rsidR="00C727DA" w:rsidRDefault="00C727DA" w:rsidP="00FC19FF">
      <w:pPr>
        <w:ind w:firstLine="720"/>
        <w:rPr>
          <w:rFonts w:asciiTheme="majorHAnsi" w:hAnsiTheme="majorHAnsi"/>
        </w:rPr>
      </w:pPr>
    </w:p>
    <w:p w14:paraId="578E3B66" w14:textId="3002AA0B" w:rsidR="00C727DA" w:rsidRDefault="002436E3" w:rsidP="00FC19FF">
      <w:pPr>
        <w:ind w:firstLine="720"/>
        <w:rPr>
          <w:rFonts w:ascii="Calibri" w:hAnsi="Calibri" w:cs="Calibri"/>
        </w:rPr>
      </w:pPr>
      <w:r>
        <w:rPr>
          <w:rFonts w:asciiTheme="majorHAnsi" w:hAnsiTheme="majorHAnsi"/>
        </w:rPr>
        <w:t>4</w:t>
      </w:r>
      <w:r w:rsidR="00FC19FF">
        <w:rPr>
          <w:rFonts w:asciiTheme="majorHAnsi" w:hAnsiTheme="majorHAnsi"/>
        </w:rPr>
        <w:t xml:space="preserve"> - </w:t>
      </w:r>
      <w:r w:rsidR="00FC19FF" w:rsidRPr="00FC19FF">
        <w:rPr>
          <w:rFonts w:asciiTheme="majorHAnsi" w:hAnsiTheme="majorHAnsi"/>
        </w:rPr>
        <w:t xml:space="preserve">Body Mass Index (BMI):  </w:t>
      </w:r>
      <w:hyperlink r:id="rId11" w:history="1">
        <w:r w:rsidR="00FC19FF" w:rsidRPr="00FC19FF">
          <w:rPr>
            <w:rFonts w:ascii="Calibri" w:hAnsi="Calibri" w:cs="Calibri"/>
            <w:color w:val="0000E9"/>
            <w:u w:val="single" w:color="0000E9"/>
          </w:rPr>
          <w:t>http://en.wikipedia.org/wiki/Body_mass_index</w:t>
        </w:r>
      </w:hyperlink>
      <w:r w:rsidR="00FC19FF" w:rsidRPr="00FC19FF">
        <w:rPr>
          <w:rFonts w:ascii="Calibri" w:hAnsi="Calibri" w:cs="Calibri"/>
        </w:rPr>
        <w:t> </w:t>
      </w:r>
    </w:p>
    <w:p w14:paraId="4AC881E5" w14:textId="393E314F" w:rsidR="00DE1532" w:rsidRDefault="00E1684A" w:rsidP="00FC19FF">
      <w:pPr>
        <w:ind w:firstLine="720"/>
        <w:rPr>
          <w:rFonts w:ascii="Calibri" w:hAnsi="Calibri" w:cs="Calibri"/>
        </w:rPr>
      </w:pPr>
      <w:hyperlink r:id="rId12" w:history="1">
        <w:r w:rsidR="000045EF" w:rsidRPr="002C2776">
          <w:rPr>
            <w:rStyle w:val="Hyperlink"/>
            <w:rFonts w:ascii="Calibri" w:hAnsi="Calibri" w:cs="Calibri"/>
          </w:rPr>
          <w:t>https://www.nhlbi.nih.gov/health/educational/lose_wt/BMI/bmicalc.htm</w:t>
        </w:r>
      </w:hyperlink>
    </w:p>
    <w:p w14:paraId="0BBCC70C" w14:textId="5A8E3B06" w:rsidR="000045EF" w:rsidRDefault="002436E3" w:rsidP="00FC19FF">
      <w:pPr>
        <w:ind w:firstLine="720"/>
        <w:rPr>
          <w:rFonts w:ascii="Calibri" w:hAnsi="Calibri" w:cs="Calibri"/>
        </w:rPr>
      </w:pPr>
      <w:r>
        <w:rPr>
          <w:rFonts w:ascii="Calibri" w:hAnsi="Calibri" w:cs="Calibri"/>
        </w:rPr>
        <w:t>and</w:t>
      </w:r>
    </w:p>
    <w:p w14:paraId="59F657AC" w14:textId="6FF04C50" w:rsidR="002436E3" w:rsidRDefault="00E1684A" w:rsidP="00E36304">
      <w:pPr>
        <w:ind w:left="720"/>
        <w:rPr>
          <w:rFonts w:ascii="Calibri" w:hAnsi="Calibri" w:cs="Calibri"/>
        </w:rPr>
      </w:pPr>
      <w:hyperlink r:id="rId13" w:history="1">
        <w:r w:rsidR="002436E3" w:rsidRPr="0046741A">
          <w:rPr>
            <w:rStyle w:val="Hyperlink"/>
            <w:rFonts w:ascii="Calibri" w:hAnsi="Calibri" w:cs="Calibri"/>
          </w:rPr>
          <w:t>https://www.diabetes.ca/diabetes-and-you/healthy-living-resources/weight-management/body-mass-index-bmi-calculator</w:t>
        </w:r>
      </w:hyperlink>
    </w:p>
    <w:p w14:paraId="62715E69" w14:textId="77777777" w:rsidR="002436E3" w:rsidRDefault="002436E3" w:rsidP="00E36304">
      <w:pPr>
        <w:rPr>
          <w:rFonts w:ascii="Calibri" w:hAnsi="Calibri" w:cs="Calibri"/>
        </w:rPr>
      </w:pPr>
    </w:p>
    <w:p w14:paraId="092C1CF0" w14:textId="77777777" w:rsidR="00DE1532" w:rsidRDefault="00DE1532" w:rsidP="00DE1532">
      <w:pPr>
        <w:rPr>
          <w:rFonts w:asciiTheme="majorHAnsi" w:hAnsiTheme="majorHAnsi"/>
        </w:rPr>
      </w:pPr>
    </w:p>
    <w:p w14:paraId="0498BF15" w14:textId="77777777" w:rsidR="00094B95" w:rsidRDefault="00094B95" w:rsidP="00DE1532">
      <w:pPr>
        <w:rPr>
          <w:rFonts w:asciiTheme="majorHAnsi" w:hAnsiTheme="majorHAnsi"/>
        </w:rPr>
      </w:pPr>
    </w:p>
    <w:p w14:paraId="175427DC" w14:textId="77777777" w:rsidR="00142878" w:rsidRDefault="00142878" w:rsidP="00DE1532">
      <w:pPr>
        <w:rPr>
          <w:rFonts w:asciiTheme="majorHAnsi" w:hAnsiTheme="majorHAnsi"/>
        </w:rPr>
      </w:pPr>
    </w:p>
    <w:p w14:paraId="0EDC7869" w14:textId="77777777" w:rsidR="00F67ECA" w:rsidRDefault="00F67ECA" w:rsidP="00DE1532">
      <w:pPr>
        <w:rPr>
          <w:rFonts w:asciiTheme="majorHAnsi" w:hAnsiTheme="majorHAnsi"/>
        </w:rPr>
      </w:pPr>
    </w:p>
    <w:p w14:paraId="3B041987" w14:textId="77777777" w:rsidR="00F67ECA" w:rsidRDefault="00F67ECA" w:rsidP="00DE1532">
      <w:pPr>
        <w:rPr>
          <w:rFonts w:asciiTheme="majorHAnsi" w:hAnsiTheme="majorHAnsi"/>
        </w:rPr>
      </w:pPr>
    </w:p>
    <w:p w14:paraId="27543187" w14:textId="77777777" w:rsidR="00F67ECA" w:rsidRDefault="00F67ECA" w:rsidP="00DE1532">
      <w:pPr>
        <w:rPr>
          <w:rFonts w:asciiTheme="majorHAnsi" w:hAnsiTheme="majorHAnsi"/>
        </w:rPr>
      </w:pPr>
    </w:p>
    <w:p w14:paraId="63FCC795" w14:textId="77777777" w:rsidR="00F67ECA" w:rsidRDefault="00F67ECA" w:rsidP="00DE1532">
      <w:pPr>
        <w:rPr>
          <w:rFonts w:asciiTheme="majorHAnsi" w:hAnsiTheme="majorHAnsi"/>
        </w:rPr>
      </w:pPr>
    </w:p>
    <w:p w14:paraId="73817A2A" w14:textId="77777777" w:rsidR="00F67ECA" w:rsidRDefault="00F67ECA" w:rsidP="00DE1532">
      <w:pPr>
        <w:rPr>
          <w:rFonts w:asciiTheme="majorHAnsi" w:hAnsiTheme="majorHAnsi"/>
        </w:rPr>
      </w:pPr>
    </w:p>
    <w:p w14:paraId="493891B2" w14:textId="77777777" w:rsidR="00F67ECA" w:rsidRDefault="00F67ECA" w:rsidP="00DE1532">
      <w:pPr>
        <w:rPr>
          <w:rFonts w:asciiTheme="majorHAnsi" w:hAnsiTheme="majorHAnsi"/>
        </w:rPr>
      </w:pPr>
    </w:p>
    <w:p w14:paraId="1A3A3DFF" w14:textId="77777777" w:rsidR="00F67ECA" w:rsidRDefault="00F67ECA" w:rsidP="00DE1532">
      <w:pPr>
        <w:rPr>
          <w:rFonts w:asciiTheme="majorHAnsi" w:hAnsiTheme="majorHAnsi"/>
        </w:rPr>
      </w:pPr>
    </w:p>
    <w:p w14:paraId="2DC1BB99" w14:textId="77777777" w:rsidR="000045EF" w:rsidRDefault="000045EF" w:rsidP="000045EF">
      <w:pPr>
        <w:rPr>
          <w:rFonts w:asciiTheme="majorHAnsi" w:hAnsiTheme="majorHAnsi"/>
          <w:b/>
        </w:rPr>
      </w:pPr>
      <w:r>
        <w:rPr>
          <w:rFonts w:asciiTheme="majorHAnsi" w:hAnsiTheme="majorHAnsi"/>
          <w:b/>
        </w:rPr>
        <w:lastRenderedPageBreak/>
        <w:t>Service Delivery - Step-by-Step</w:t>
      </w:r>
    </w:p>
    <w:p w14:paraId="7C46A39C" w14:textId="77777777" w:rsidR="000045EF" w:rsidRDefault="000045EF" w:rsidP="000045EF">
      <w:pPr>
        <w:rPr>
          <w:rFonts w:asciiTheme="majorHAnsi" w:hAnsiTheme="majorHAnsi"/>
          <w:b/>
        </w:rPr>
      </w:pPr>
    </w:p>
    <w:p w14:paraId="3CFF9F5E" w14:textId="77777777" w:rsidR="000045EF" w:rsidRDefault="000045EF" w:rsidP="000045EF">
      <w:pPr>
        <w:rPr>
          <w:rFonts w:asciiTheme="majorHAnsi" w:hAnsiTheme="majorHAnsi"/>
          <w:b/>
        </w:rPr>
      </w:pPr>
      <w:r w:rsidRPr="00032AD8">
        <w:rPr>
          <w:rFonts w:asciiTheme="majorHAnsi" w:hAnsiTheme="majorHAnsi"/>
          <w:b/>
        </w:rPr>
        <w:t xml:space="preserve">Station </w:t>
      </w:r>
      <w:r>
        <w:rPr>
          <w:rFonts w:asciiTheme="majorHAnsi" w:hAnsiTheme="majorHAnsi"/>
          <w:b/>
        </w:rPr>
        <w:t>A</w:t>
      </w:r>
      <w:r w:rsidRPr="00032AD8">
        <w:rPr>
          <w:rFonts w:asciiTheme="majorHAnsi" w:hAnsiTheme="majorHAnsi"/>
          <w:b/>
        </w:rPr>
        <w:t xml:space="preserve"> </w:t>
      </w:r>
    </w:p>
    <w:p w14:paraId="3591B131" w14:textId="77777777" w:rsidR="000045EF" w:rsidRDefault="000045EF" w:rsidP="000045EF">
      <w:pPr>
        <w:rPr>
          <w:rFonts w:asciiTheme="majorHAnsi" w:hAnsiTheme="majorHAnsi"/>
          <w:b/>
        </w:rPr>
      </w:pPr>
    </w:p>
    <w:p w14:paraId="314768B0" w14:textId="6E4D0F72" w:rsidR="000045EF" w:rsidRPr="0051100D" w:rsidRDefault="000045EF" w:rsidP="000045EF">
      <w:pPr>
        <w:rPr>
          <w:rFonts w:asciiTheme="majorHAnsi" w:hAnsiTheme="majorHAnsi"/>
        </w:rPr>
      </w:pPr>
      <w:r>
        <w:rPr>
          <w:rFonts w:asciiTheme="majorHAnsi" w:hAnsiTheme="majorHAnsi"/>
          <w:i/>
        </w:rPr>
        <w:t>“</w:t>
      </w:r>
      <w:r w:rsidRPr="0051100D">
        <w:rPr>
          <w:rFonts w:asciiTheme="majorHAnsi" w:hAnsiTheme="majorHAnsi"/>
          <w:i/>
        </w:rPr>
        <w:t xml:space="preserve">Welcome to </w:t>
      </w:r>
      <w:r>
        <w:rPr>
          <w:rFonts w:asciiTheme="majorHAnsi" w:hAnsiTheme="majorHAnsi"/>
          <w:i/>
        </w:rPr>
        <w:t xml:space="preserve">our Heart Health event.  You will be receiving information about your current health status and habits that impact on the overall health of your heart.  Information will be recorded in a passport for you to take with you.  To start, we will record your name, year of birth, your gender and today’s date.  Please proceed to the next station.” </w:t>
      </w:r>
    </w:p>
    <w:p w14:paraId="1B87F125" w14:textId="77777777" w:rsidR="000045EF" w:rsidRPr="0051100D" w:rsidRDefault="000045EF" w:rsidP="000045EF">
      <w:pPr>
        <w:rPr>
          <w:rFonts w:asciiTheme="majorHAnsi" w:hAnsiTheme="majorHAnsi"/>
        </w:rPr>
      </w:pPr>
    </w:p>
    <w:p w14:paraId="493ADDAD" w14:textId="77777777" w:rsidR="000045EF" w:rsidRDefault="000045EF" w:rsidP="000045EF">
      <w:pPr>
        <w:rPr>
          <w:rFonts w:asciiTheme="majorHAnsi" w:hAnsiTheme="majorHAnsi"/>
          <w:b/>
        </w:rPr>
      </w:pPr>
      <w:r>
        <w:rPr>
          <w:rFonts w:asciiTheme="majorHAnsi" w:hAnsiTheme="majorHAnsi"/>
          <w:b/>
        </w:rPr>
        <w:br w:type="page"/>
      </w:r>
    </w:p>
    <w:p w14:paraId="55C2FE9D" w14:textId="77777777" w:rsidR="000045EF" w:rsidRDefault="000045EF" w:rsidP="000045EF">
      <w:pPr>
        <w:rPr>
          <w:rFonts w:asciiTheme="majorHAnsi" w:hAnsiTheme="majorHAnsi"/>
          <w:b/>
        </w:rPr>
      </w:pPr>
      <w:r w:rsidRPr="00032AD8">
        <w:rPr>
          <w:rFonts w:asciiTheme="majorHAnsi" w:hAnsiTheme="majorHAnsi"/>
          <w:b/>
        </w:rPr>
        <w:lastRenderedPageBreak/>
        <w:t xml:space="preserve">Station </w:t>
      </w:r>
      <w:r>
        <w:rPr>
          <w:rFonts w:asciiTheme="majorHAnsi" w:hAnsiTheme="majorHAnsi"/>
          <w:b/>
        </w:rPr>
        <w:t>B</w:t>
      </w:r>
      <w:r w:rsidRPr="00032AD8">
        <w:rPr>
          <w:rFonts w:asciiTheme="majorHAnsi" w:hAnsiTheme="majorHAnsi"/>
          <w:b/>
        </w:rPr>
        <w:t xml:space="preserve"> </w:t>
      </w:r>
    </w:p>
    <w:p w14:paraId="34AEB530" w14:textId="77777777" w:rsidR="000045EF" w:rsidRDefault="000045EF" w:rsidP="000045EF">
      <w:pPr>
        <w:rPr>
          <w:rFonts w:asciiTheme="majorHAnsi" w:hAnsiTheme="majorHAnsi"/>
          <w:b/>
        </w:rPr>
      </w:pPr>
    </w:p>
    <w:p w14:paraId="4D7247D0" w14:textId="2238C684" w:rsidR="006C6A25" w:rsidRDefault="000045EF" w:rsidP="000045EF">
      <w:pPr>
        <w:rPr>
          <w:rFonts w:asciiTheme="majorHAnsi" w:hAnsiTheme="majorHAnsi"/>
          <w:b/>
        </w:rPr>
      </w:pPr>
      <w:r w:rsidRPr="00527417">
        <w:rPr>
          <w:rFonts w:asciiTheme="majorHAnsi" w:hAnsiTheme="majorHAnsi" w:cs="Times New Roman"/>
          <w:i/>
          <w:lang w:val="en-CA"/>
        </w:rPr>
        <w:t>“</w:t>
      </w:r>
      <w:r>
        <w:rPr>
          <w:rFonts w:asciiTheme="majorHAnsi" w:hAnsiTheme="majorHAnsi" w:cs="Times New Roman"/>
          <w:i/>
          <w:lang w:val="en-CA"/>
        </w:rPr>
        <w:t>At this station,</w:t>
      </w:r>
      <w:r w:rsidRPr="00527417">
        <w:rPr>
          <w:rFonts w:asciiTheme="majorHAnsi" w:hAnsiTheme="majorHAnsi" w:cs="Times New Roman"/>
          <w:i/>
          <w:lang w:val="en-CA"/>
        </w:rPr>
        <w:t xml:space="preserve"> we will </w:t>
      </w:r>
      <w:r>
        <w:rPr>
          <w:rFonts w:asciiTheme="majorHAnsi" w:hAnsiTheme="majorHAnsi" w:cs="Times New Roman"/>
          <w:i/>
          <w:lang w:val="en-CA"/>
        </w:rPr>
        <w:t xml:space="preserve">start by </w:t>
      </w:r>
      <w:r w:rsidRPr="00527417">
        <w:rPr>
          <w:rFonts w:asciiTheme="majorHAnsi" w:hAnsiTheme="majorHAnsi" w:cs="Times New Roman"/>
          <w:i/>
          <w:lang w:val="en-CA"/>
        </w:rPr>
        <w:t>record</w:t>
      </w:r>
      <w:r>
        <w:rPr>
          <w:rFonts w:asciiTheme="majorHAnsi" w:hAnsiTheme="majorHAnsi" w:cs="Times New Roman"/>
          <w:i/>
          <w:lang w:val="en-CA"/>
        </w:rPr>
        <w:t xml:space="preserve">ing </w:t>
      </w:r>
      <w:r w:rsidRPr="00527417">
        <w:rPr>
          <w:rFonts w:asciiTheme="majorHAnsi" w:hAnsiTheme="majorHAnsi" w:cs="Times New Roman"/>
          <w:i/>
          <w:lang w:val="en-CA"/>
        </w:rPr>
        <w:t>information about you</w:t>
      </w:r>
      <w:r>
        <w:rPr>
          <w:rFonts w:asciiTheme="majorHAnsi" w:hAnsiTheme="majorHAnsi" w:cs="Times New Roman"/>
          <w:i/>
          <w:lang w:val="en-CA"/>
        </w:rPr>
        <w:t xml:space="preserve"> including your height, weight and waist circumference. </w:t>
      </w:r>
      <w:r w:rsidRPr="00527417">
        <w:rPr>
          <w:rFonts w:asciiTheme="majorHAnsi" w:hAnsiTheme="majorHAnsi" w:cs="Times New Roman"/>
          <w:i/>
          <w:lang w:val="en-CA"/>
        </w:rPr>
        <w:t>Do you have any questions before we start?”</w:t>
      </w:r>
    </w:p>
    <w:p w14:paraId="3439D68C" w14:textId="77777777" w:rsidR="006C6A25" w:rsidRDefault="006C6A25" w:rsidP="000045EF">
      <w:pPr>
        <w:rPr>
          <w:rFonts w:asciiTheme="majorHAnsi" w:hAnsiTheme="majorHAnsi"/>
          <w:b/>
        </w:rPr>
      </w:pPr>
    </w:p>
    <w:p w14:paraId="489DE0C1" w14:textId="77777777" w:rsidR="000045EF" w:rsidRPr="00E36304" w:rsidRDefault="000045EF" w:rsidP="00E36304">
      <w:pPr>
        <w:pStyle w:val="NormalWeb"/>
        <w:numPr>
          <w:ilvl w:val="0"/>
          <w:numId w:val="19"/>
        </w:numPr>
        <w:spacing w:before="0" w:beforeAutospacing="0" w:after="0" w:afterAutospacing="0"/>
        <w:textAlignment w:val="baseline"/>
        <w:rPr>
          <w:rFonts w:asciiTheme="majorHAnsi" w:hAnsiTheme="majorHAnsi" w:cs="Arial"/>
          <w:b/>
          <w:color w:val="000000"/>
          <w:sz w:val="24"/>
          <w:szCs w:val="24"/>
        </w:rPr>
      </w:pPr>
      <w:r w:rsidRPr="00E36304">
        <w:rPr>
          <w:rFonts w:asciiTheme="majorHAnsi" w:hAnsiTheme="majorHAnsi" w:cs="Arial"/>
          <w:b/>
          <w:color w:val="000000"/>
          <w:sz w:val="24"/>
          <w:szCs w:val="24"/>
        </w:rPr>
        <w:t>Measure height (in cm) and weight (in kg)</w:t>
      </w:r>
    </w:p>
    <w:p w14:paraId="7749EB6D" w14:textId="4B4F2E3C" w:rsidR="006F512C" w:rsidRPr="00E36304" w:rsidRDefault="006F512C" w:rsidP="00E36304">
      <w:pPr>
        <w:pStyle w:val="ListParagraph"/>
        <w:numPr>
          <w:ilvl w:val="0"/>
          <w:numId w:val="16"/>
        </w:numPr>
        <w:rPr>
          <w:rFonts w:asciiTheme="majorHAnsi" w:hAnsiTheme="majorHAnsi"/>
        </w:rPr>
      </w:pPr>
      <w:r w:rsidRPr="00E36304">
        <w:rPr>
          <w:rFonts w:asciiTheme="majorHAnsi" w:hAnsiTheme="majorHAnsi"/>
        </w:rPr>
        <w:t>Obtain accurate measurements with the stadiometer</w:t>
      </w:r>
    </w:p>
    <w:p w14:paraId="69D9B672" w14:textId="37AD9A86" w:rsidR="006F512C" w:rsidRPr="00E36304" w:rsidRDefault="00B722B0" w:rsidP="00E36304">
      <w:pPr>
        <w:pStyle w:val="ListParagraph"/>
        <w:numPr>
          <w:ilvl w:val="0"/>
          <w:numId w:val="16"/>
        </w:numPr>
        <w:rPr>
          <w:rFonts w:asciiTheme="majorHAnsi" w:hAnsiTheme="majorHAnsi"/>
        </w:rPr>
      </w:pPr>
      <w:r w:rsidRPr="00E36304">
        <w:rPr>
          <w:rFonts w:asciiTheme="majorHAnsi" w:hAnsiTheme="majorHAnsi"/>
        </w:rPr>
        <w:t>Measure waist circumference. Recommended technique</w:t>
      </w:r>
      <w:r w:rsidR="00C727DA" w:rsidRPr="00E36304">
        <w:rPr>
          <w:rFonts w:asciiTheme="majorHAnsi" w:hAnsiTheme="majorHAnsi"/>
        </w:rPr>
        <w:t xml:space="preserve"> – start at the bellybutton and wrap around the patient’</w:t>
      </w:r>
      <w:r w:rsidR="00142878" w:rsidRPr="00E36304">
        <w:rPr>
          <w:rFonts w:asciiTheme="majorHAnsi" w:hAnsiTheme="majorHAnsi"/>
        </w:rPr>
        <w:t xml:space="preserve">s waist to complete full circle. Try to ensure patient is not sucking in their stomach. </w:t>
      </w:r>
    </w:p>
    <w:p w14:paraId="60392B5F" w14:textId="77777777" w:rsidR="006F512C" w:rsidRDefault="006F512C" w:rsidP="00DE1532">
      <w:pPr>
        <w:rPr>
          <w:rFonts w:asciiTheme="majorHAnsi" w:hAnsiTheme="majorHAnsi"/>
        </w:rPr>
      </w:pPr>
    </w:p>
    <w:p w14:paraId="0C41D44D" w14:textId="1A0DE1A5" w:rsidR="00DE1532" w:rsidRPr="00E36304" w:rsidRDefault="00DE1532" w:rsidP="00E36304">
      <w:pPr>
        <w:pStyle w:val="ListParagraph"/>
        <w:numPr>
          <w:ilvl w:val="0"/>
          <w:numId w:val="20"/>
        </w:numPr>
        <w:rPr>
          <w:rFonts w:asciiTheme="majorHAnsi" w:hAnsiTheme="majorHAnsi"/>
          <w:b/>
        </w:rPr>
      </w:pPr>
      <w:r w:rsidRPr="00E36304">
        <w:rPr>
          <w:rFonts w:asciiTheme="majorHAnsi" w:hAnsiTheme="majorHAnsi"/>
          <w:b/>
        </w:rPr>
        <w:t>Calculat</w:t>
      </w:r>
      <w:r w:rsidR="002436E3">
        <w:rPr>
          <w:rFonts w:asciiTheme="majorHAnsi" w:hAnsiTheme="majorHAnsi"/>
          <w:b/>
        </w:rPr>
        <w:t>e</w:t>
      </w:r>
      <w:r w:rsidRPr="00E36304">
        <w:rPr>
          <w:rFonts w:asciiTheme="majorHAnsi" w:hAnsiTheme="majorHAnsi"/>
          <w:b/>
        </w:rPr>
        <w:t xml:space="preserve"> BMI</w:t>
      </w:r>
    </w:p>
    <w:p w14:paraId="552A230B" w14:textId="0276B154" w:rsidR="00E55498" w:rsidRDefault="00E55498" w:rsidP="00E36304">
      <w:pPr>
        <w:pStyle w:val="ListParagraph"/>
        <w:numPr>
          <w:ilvl w:val="0"/>
          <w:numId w:val="18"/>
        </w:numPr>
        <w:rPr>
          <w:rFonts w:asciiTheme="majorHAnsi" w:hAnsiTheme="majorHAnsi"/>
        </w:rPr>
      </w:pPr>
      <w:r w:rsidRPr="006F17E1">
        <w:rPr>
          <w:rFonts w:asciiTheme="majorHAnsi" w:hAnsiTheme="majorHAnsi"/>
        </w:rPr>
        <w:t>Introduction to the BMI calculation tool - simple formula BMI = kg/m</w:t>
      </w:r>
      <w:r w:rsidRPr="006F17E1">
        <w:rPr>
          <w:rFonts w:asciiTheme="majorHAnsi" w:hAnsiTheme="majorHAnsi"/>
          <w:vertAlign w:val="superscript"/>
        </w:rPr>
        <w:t>2</w:t>
      </w:r>
      <w:r w:rsidRPr="006F17E1">
        <w:rPr>
          <w:rFonts w:asciiTheme="majorHAnsi" w:hAnsiTheme="majorHAnsi"/>
        </w:rPr>
        <w:t>, thus, any calculator used to enter in values can be used</w:t>
      </w:r>
    </w:p>
    <w:p w14:paraId="5E8C7449" w14:textId="77777777" w:rsidR="002436E3" w:rsidRPr="006528DB" w:rsidRDefault="002436E3" w:rsidP="00E36304">
      <w:pPr>
        <w:pStyle w:val="ListParagraph"/>
        <w:numPr>
          <w:ilvl w:val="0"/>
          <w:numId w:val="18"/>
        </w:numPr>
        <w:rPr>
          <w:rFonts w:asciiTheme="majorHAnsi" w:hAnsiTheme="majorHAnsi"/>
        </w:rPr>
      </w:pPr>
      <w:r w:rsidRPr="006528DB">
        <w:rPr>
          <w:rFonts w:asciiTheme="majorHAnsi" w:hAnsiTheme="majorHAnsi"/>
        </w:rPr>
        <w:t xml:space="preserve">Calculate and record BMI – </w:t>
      </w:r>
      <w:r>
        <w:rPr>
          <w:rFonts w:asciiTheme="majorHAnsi" w:hAnsiTheme="majorHAnsi"/>
        </w:rPr>
        <w:t xml:space="preserve">can use </w:t>
      </w:r>
      <w:r w:rsidRPr="006528DB">
        <w:rPr>
          <w:rFonts w:asciiTheme="majorHAnsi" w:hAnsiTheme="majorHAnsi"/>
        </w:rPr>
        <w:t xml:space="preserve">Diabetes </w:t>
      </w:r>
      <w:r>
        <w:rPr>
          <w:rFonts w:asciiTheme="majorHAnsi" w:hAnsiTheme="majorHAnsi"/>
        </w:rPr>
        <w:t>Canada version:</w:t>
      </w:r>
    </w:p>
    <w:p w14:paraId="69BA46C6" w14:textId="3AC7C52A" w:rsidR="00E55498" w:rsidRPr="00E36304" w:rsidRDefault="00E1684A" w:rsidP="00E36304">
      <w:pPr>
        <w:ind w:left="720"/>
        <w:rPr>
          <w:rFonts w:asciiTheme="majorHAnsi" w:hAnsiTheme="majorHAnsi"/>
        </w:rPr>
      </w:pPr>
      <w:hyperlink r:id="rId14" w:history="1">
        <w:r w:rsidR="002436E3" w:rsidRPr="0046741A">
          <w:rPr>
            <w:rStyle w:val="Hyperlink"/>
            <w:rFonts w:asciiTheme="majorHAnsi" w:hAnsiTheme="majorHAnsi"/>
          </w:rPr>
          <w:t>https://www.diabetes.ca/diabetes-and-you/healthy-living-resources/weight-management/body-mass-index-bmi-calculator</w:t>
        </w:r>
      </w:hyperlink>
    </w:p>
    <w:p w14:paraId="21E1FFCB" w14:textId="77777777" w:rsidR="002F56AE" w:rsidRDefault="002F56AE" w:rsidP="00DE1532">
      <w:pPr>
        <w:rPr>
          <w:rFonts w:asciiTheme="majorHAnsi" w:hAnsiTheme="majorHAnsi"/>
        </w:rPr>
      </w:pPr>
    </w:p>
    <w:p w14:paraId="4E04B962" w14:textId="4FBEC6B9" w:rsidR="002436E3" w:rsidRDefault="002436E3" w:rsidP="002436E3">
      <w:pPr>
        <w:rPr>
          <w:rFonts w:asciiTheme="majorHAnsi" w:hAnsiTheme="majorHAnsi" w:cs="Times New Roman"/>
          <w:i/>
          <w:lang w:val="en-CA"/>
        </w:rPr>
      </w:pPr>
      <w:r w:rsidRPr="00527417">
        <w:rPr>
          <w:rFonts w:asciiTheme="majorHAnsi" w:hAnsiTheme="majorHAnsi" w:cs="Times New Roman"/>
          <w:i/>
          <w:lang w:val="en-CA"/>
        </w:rPr>
        <w:t>“</w:t>
      </w:r>
      <w:r>
        <w:rPr>
          <w:rFonts w:asciiTheme="majorHAnsi" w:hAnsiTheme="majorHAnsi" w:cs="Times New Roman"/>
          <w:i/>
          <w:lang w:val="en-CA"/>
        </w:rPr>
        <w:t>You are now ready to move on to Station C where we will be taking your blood pressure, ask you some additional questions and calculate your overall risk for diabetes.”</w:t>
      </w:r>
    </w:p>
    <w:p w14:paraId="6BA456E0" w14:textId="77777777" w:rsidR="000E6D53" w:rsidRDefault="000E6D53" w:rsidP="006F512C">
      <w:pPr>
        <w:rPr>
          <w:rFonts w:asciiTheme="majorHAnsi" w:hAnsiTheme="majorHAnsi"/>
        </w:rPr>
      </w:pPr>
    </w:p>
    <w:p w14:paraId="500BFE09" w14:textId="6DB8B5B0" w:rsidR="006825A7" w:rsidRDefault="006825A7" w:rsidP="006825A7">
      <w:pPr>
        <w:ind w:left="1440"/>
        <w:rPr>
          <w:rFonts w:asciiTheme="majorHAnsi" w:hAnsiTheme="majorHAnsi"/>
        </w:rPr>
      </w:pPr>
    </w:p>
    <w:p w14:paraId="028FE533" w14:textId="77777777" w:rsidR="006825A7" w:rsidRDefault="006825A7" w:rsidP="00DE1532">
      <w:pPr>
        <w:rPr>
          <w:rFonts w:asciiTheme="majorHAnsi" w:hAnsiTheme="majorHAnsi"/>
        </w:rPr>
      </w:pPr>
    </w:p>
    <w:p w14:paraId="25EFEC2A" w14:textId="77777777" w:rsidR="00BF0202" w:rsidRDefault="00BF0202" w:rsidP="00DE1532">
      <w:pPr>
        <w:rPr>
          <w:rFonts w:asciiTheme="majorHAnsi" w:hAnsiTheme="majorHAnsi"/>
        </w:rPr>
      </w:pPr>
    </w:p>
    <w:p w14:paraId="6D5F308A" w14:textId="77777777" w:rsidR="00A05977" w:rsidRDefault="00A05977" w:rsidP="00DE1532">
      <w:pPr>
        <w:rPr>
          <w:rFonts w:asciiTheme="majorHAnsi" w:hAnsiTheme="majorHAnsi"/>
        </w:rPr>
      </w:pPr>
    </w:p>
    <w:p w14:paraId="4BD1025F" w14:textId="59EE3A10" w:rsidR="006F512C" w:rsidRPr="00081175" w:rsidRDefault="0085356E" w:rsidP="00E36304">
      <w:pPr>
        <w:pageBreakBefore/>
        <w:rPr>
          <w:rFonts w:asciiTheme="majorHAnsi" w:hAnsiTheme="majorHAnsi"/>
          <w:b/>
        </w:rPr>
      </w:pPr>
      <w:r>
        <w:rPr>
          <w:rFonts w:asciiTheme="majorHAnsi" w:hAnsiTheme="majorHAnsi"/>
          <w:b/>
        </w:rPr>
        <w:lastRenderedPageBreak/>
        <w:t>Station C</w:t>
      </w:r>
    </w:p>
    <w:p w14:paraId="2C54E3FC" w14:textId="77777777" w:rsidR="006F512C" w:rsidRDefault="006F512C" w:rsidP="00DE1532">
      <w:pPr>
        <w:rPr>
          <w:rFonts w:asciiTheme="majorHAnsi" w:hAnsiTheme="majorHAnsi"/>
        </w:rPr>
      </w:pPr>
    </w:p>
    <w:p w14:paraId="6CB0475A" w14:textId="6E9877EF" w:rsidR="00863A03" w:rsidRPr="00E36304" w:rsidRDefault="00863A03" w:rsidP="00DE1532">
      <w:pPr>
        <w:rPr>
          <w:rFonts w:asciiTheme="majorHAnsi" w:hAnsiTheme="majorHAnsi"/>
          <w:i/>
        </w:rPr>
      </w:pPr>
      <w:r w:rsidRPr="00E36304">
        <w:rPr>
          <w:rFonts w:asciiTheme="majorHAnsi" w:hAnsiTheme="majorHAnsi"/>
          <w:i/>
        </w:rPr>
        <w:t>“</w:t>
      </w:r>
      <w:r w:rsidRPr="009A5776">
        <w:rPr>
          <w:rFonts w:asciiTheme="majorHAnsi" w:hAnsiTheme="majorHAnsi"/>
          <w:i/>
        </w:rPr>
        <w:t>At this station, we will measure your resting blood pressure</w:t>
      </w:r>
      <w:r w:rsidR="0098765D" w:rsidRPr="009A5776">
        <w:rPr>
          <w:rFonts w:asciiTheme="majorHAnsi" w:hAnsiTheme="majorHAnsi"/>
          <w:i/>
        </w:rPr>
        <w:t xml:space="preserve">, discuss heart attack and stroke risk factors and </w:t>
      </w:r>
      <w:r w:rsidR="005F501B">
        <w:rPr>
          <w:rFonts w:asciiTheme="majorHAnsi" w:hAnsiTheme="majorHAnsi"/>
          <w:i/>
        </w:rPr>
        <w:t>review any medications you are</w:t>
      </w:r>
      <w:r w:rsidR="009A5776" w:rsidRPr="009A5776">
        <w:rPr>
          <w:rFonts w:asciiTheme="majorHAnsi" w:hAnsiTheme="majorHAnsi"/>
          <w:i/>
        </w:rPr>
        <w:t xml:space="preserve"> </w:t>
      </w:r>
      <w:r w:rsidR="005F501B">
        <w:rPr>
          <w:rFonts w:asciiTheme="majorHAnsi" w:hAnsiTheme="majorHAnsi"/>
          <w:i/>
        </w:rPr>
        <w:t>currently</w:t>
      </w:r>
      <w:r w:rsidR="009A5776" w:rsidRPr="009A5776">
        <w:rPr>
          <w:rFonts w:asciiTheme="majorHAnsi" w:hAnsiTheme="majorHAnsi"/>
          <w:i/>
        </w:rPr>
        <w:t xml:space="preserve"> taking.”</w:t>
      </w:r>
    </w:p>
    <w:p w14:paraId="6CB4F9F9" w14:textId="77777777" w:rsidR="004162EF" w:rsidRDefault="004162EF" w:rsidP="006F512C">
      <w:pPr>
        <w:ind w:firstLine="720"/>
        <w:rPr>
          <w:rFonts w:asciiTheme="majorHAnsi" w:hAnsiTheme="majorHAnsi"/>
        </w:rPr>
      </w:pPr>
    </w:p>
    <w:p w14:paraId="48E3B27C" w14:textId="77777777" w:rsidR="006F512C" w:rsidRPr="00E36304" w:rsidRDefault="006F512C" w:rsidP="00E36304">
      <w:pPr>
        <w:pStyle w:val="ListParagraph"/>
        <w:numPr>
          <w:ilvl w:val="0"/>
          <w:numId w:val="23"/>
        </w:numPr>
        <w:rPr>
          <w:rFonts w:asciiTheme="majorHAnsi" w:hAnsiTheme="majorHAnsi"/>
          <w:b/>
        </w:rPr>
      </w:pPr>
      <w:r w:rsidRPr="00E36304">
        <w:rPr>
          <w:rFonts w:asciiTheme="majorHAnsi" w:hAnsiTheme="majorHAnsi"/>
          <w:b/>
        </w:rPr>
        <w:t>Blood pressure measurement</w:t>
      </w:r>
    </w:p>
    <w:p w14:paraId="010E6B7D" w14:textId="3C1EF51D" w:rsidR="00A05977" w:rsidRPr="00E36304" w:rsidRDefault="00A05977" w:rsidP="00E36304">
      <w:pPr>
        <w:pStyle w:val="ListParagraph"/>
        <w:numPr>
          <w:ilvl w:val="1"/>
          <w:numId w:val="6"/>
        </w:numPr>
        <w:rPr>
          <w:rFonts w:asciiTheme="majorHAnsi" w:hAnsiTheme="majorHAnsi"/>
        </w:rPr>
      </w:pPr>
      <w:r w:rsidRPr="00E36304">
        <w:rPr>
          <w:rFonts w:asciiTheme="majorHAnsi" w:hAnsiTheme="majorHAnsi"/>
        </w:rPr>
        <w:t>We use</w:t>
      </w:r>
      <w:r w:rsidR="006F512C" w:rsidRPr="00E36304">
        <w:rPr>
          <w:rFonts w:asciiTheme="majorHAnsi" w:hAnsiTheme="majorHAnsi"/>
        </w:rPr>
        <w:t xml:space="preserve"> </w:t>
      </w:r>
      <w:r w:rsidR="00A91955" w:rsidRPr="00E36304">
        <w:rPr>
          <w:rFonts w:asciiTheme="majorHAnsi" w:hAnsiTheme="majorHAnsi"/>
        </w:rPr>
        <w:t xml:space="preserve">the Watch </w:t>
      </w:r>
      <w:r w:rsidR="006F512C" w:rsidRPr="00E36304">
        <w:rPr>
          <w:rFonts w:asciiTheme="majorHAnsi" w:hAnsiTheme="majorHAnsi"/>
        </w:rPr>
        <w:t>BP</w:t>
      </w:r>
      <w:r w:rsidR="00A91955" w:rsidRPr="00E36304">
        <w:rPr>
          <w:rFonts w:asciiTheme="majorHAnsi" w:hAnsiTheme="majorHAnsi"/>
        </w:rPr>
        <w:t xml:space="preserve"> Office</w:t>
      </w:r>
      <w:r w:rsidR="006F512C" w:rsidRPr="00E36304">
        <w:rPr>
          <w:rFonts w:asciiTheme="majorHAnsi" w:hAnsiTheme="majorHAnsi"/>
        </w:rPr>
        <w:t xml:space="preserve"> machine and supplies</w:t>
      </w:r>
      <w:r w:rsidRPr="00E36304">
        <w:rPr>
          <w:rFonts w:asciiTheme="majorHAnsi" w:hAnsiTheme="majorHAnsi"/>
        </w:rPr>
        <w:t xml:space="preserve"> – any blood pressure meter is appropriate, so long as it is used consistently and </w:t>
      </w:r>
      <w:r w:rsidR="00FE662D" w:rsidRPr="00E36304">
        <w:rPr>
          <w:rFonts w:asciiTheme="majorHAnsi" w:hAnsiTheme="majorHAnsi"/>
        </w:rPr>
        <w:t>with</w:t>
      </w:r>
      <w:r w:rsidRPr="00E36304">
        <w:rPr>
          <w:rFonts w:asciiTheme="majorHAnsi" w:hAnsiTheme="majorHAnsi"/>
        </w:rPr>
        <w:t xml:space="preserve"> all patients.  </w:t>
      </w:r>
      <w:r w:rsidR="006F512C" w:rsidRPr="00E36304">
        <w:rPr>
          <w:rFonts w:asciiTheme="majorHAnsi" w:hAnsiTheme="majorHAnsi"/>
        </w:rPr>
        <w:t>Review cuff size, arm to use and when to take multiple measurements</w:t>
      </w:r>
    </w:p>
    <w:p w14:paraId="5408EC3C" w14:textId="771DB75F" w:rsidR="00A91955" w:rsidRPr="00E36304" w:rsidRDefault="006F512C" w:rsidP="00E36304">
      <w:pPr>
        <w:pStyle w:val="ListParagraph"/>
        <w:numPr>
          <w:ilvl w:val="1"/>
          <w:numId w:val="6"/>
        </w:numPr>
        <w:rPr>
          <w:rFonts w:asciiTheme="majorHAnsi" w:hAnsiTheme="majorHAnsi"/>
        </w:rPr>
      </w:pPr>
      <w:r w:rsidRPr="00E36304">
        <w:rPr>
          <w:rFonts w:asciiTheme="majorHAnsi" w:hAnsiTheme="majorHAnsi"/>
        </w:rPr>
        <w:t xml:space="preserve">Taking measurements using the </w:t>
      </w:r>
      <w:r w:rsidR="00A91955" w:rsidRPr="00E36304">
        <w:rPr>
          <w:rFonts w:asciiTheme="majorHAnsi" w:hAnsiTheme="majorHAnsi"/>
        </w:rPr>
        <w:t xml:space="preserve">BP machine </w:t>
      </w:r>
    </w:p>
    <w:p w14:paraId="238AEC0F" w14:textId="4A10A030" w:rsidR="006F512C" w:rsidRPr="00E36304" w:rsidRDefault="00152133" w:rsidP="00E36304">
      <w:pPr>
        <w:pStyle w:val="ListParagraph"/>
        <w:numPr>
          <w:ilvl w:val="1"/>
          <w:numId w:val="6"/>
        </w:numPr>
        <w:rPr>
          <w:rFonts w:asciiTheme="majorHAnsi" w:hAnsiTheme="majorHAnsi"/>
        </w:rPr>
      </w:pPr>
      <w:r w:rsidRPr="00E36304">
        <w:rPr>
          <w:rFonts w:asciiTheme="majorHAnsi" w:hAnsiTheme="majorHAnsi"/>
        </w:rPr>
        <w:t xml:space="preserve">Retrieve and record the results on </w:t>
      </w:r>
      <w:r w:rsidR="002436E3">
        <w:rPr>
          <w:rFonts w:asciiTheme="majorHAnsi" w:hAnsiTheme="majorHAnsi"/>
        </w:rPr>
        <w:t>the passport</w:t>
      </w:r>
    </w:p>
    <w:p w14:paraId="238EC52E" w14:textId="77777777" w:rsidR="006F512C" w:rsidRDefault="006F512C" w:rsidP="006F512C">
      <w:pPr>
        <w:ind w:firstLine="720"/>
        <w:rPr>
          <w:rFonts w:asciiTheme="majorHAnsi" w:hAnsiTheme="majorHAnsi"/>
        </w:rPr>
      </w:pPr>
    </w:p>
    <w:p w14:paraId="372F455C" w14:textId="36C4E4C3" w:rsidR="006F512C" w:rsidRPr="00E36304" w:rsidRDefault="00A25902" w:rsidP="00E36304">
      <w:pPr>
        <w:pStyle w:val="ListParagraph"/>
        <w:numPr>
          <w:ilvl w:val="0"/>
          <w:numId w:val="24"/>
        </w:numPr>
        <w:rPr>
          <w:rFonts w:asciiTheme="majorHAnsi" w:hAnsiTheme="majorHAnsi"/>
          <w:b/>
        </w:rPr>
      </w:pPr>
      <w:r>
        <w:rPr>
          <w:rFonts w:asciiTheme="majorHAnsi" w:hAnsiTheme="majorHAnsi"/>
          <w:b/>
        </w:rPr>
        <w:t>Risk Factors</w:t>
      </w:r>
    </w:p>
    <w:p w14:paraId="4CEC55C7" w14:textId="2A5B5EB8" w:rsidR="006F512C" w:rsidRDefault="00863B9B" w:rsidP="00E36304">
      <w:pPr>
        <w:pStyle w:val="ListParagraph"/>
        <w:numPr>
          <w:ilvl w:val="0"/>
          <w:numId w:val="10"/>
        </w:numPr>
        <w:rPr>
          <w:rFonts w:asciiTheme="majorHAnsi" w:hAnsiTheme="majorHAnsi"/>
        </w:rPr>
      </w:pPr>
      <w:r w:rsidRPr="00E36304">
        <w:rPr>
          <w:rFonts w:asciiTheme="majorHAnsi" w:hAnsiTheme="majorHAnsi"/>
        </w:rPr>
        <w:t xml:space="preserve">Identify and record </w:t>
      </w:r>
      <w:r w:rsidR="006F512C" w:rsidRPr="00E36304">
        <w:rPr>
          <w:rFonts w:asciiTheme="majorHAnsi" w:hAnsiTheme="majorHAnsi"/>
        </w:rPr>
        <w:t>known CV risk factors</w:t>
      </w:r>
    </w:p>
    <w:p w14:paraId="74135714" w14:textId="77777777" w:rsidR="00A25902" w:rsidRDefault="00A25902">
      <w:pPr>
        <w:rPr>
          <w:rFonts w:asciiTheme="majorHAnsi" w:hAnsiTheme="majorHAnsi"/>
        </w:rPr>
      </w:pPr>
    </w:p>
    <w:p w14:paraId="659226D7" w14:textId="7818AFF4" w:rsidR="00A25902" w:rsidRPr="006528DB" w:rsidRDefault="00A25902" w:rsidP="00A25902">
      <w:pPr>
        <w:pStyle w:val="ListParagraph"/>
        <w:numPr>
          <w:ilvl w:val="0"/>
          <w:numId w:val="24"/>
        </w:numPr>
        <w:rPr>
          <w:rFonts w:asciiTheme="majorHAnsi" w:hAnsiTheme="majorHAnsi"/>
          <w:b/>
        </w:rPr>
      </w:pPr>
      <w:r>
        <w:rPr>
          <w:rFonts w:asciiTheme="majorHAnsi" w:hAnsiTheme="majorHAnsi"/>
          <w:b/>
        </w:rPr>
        <w:t>Current Medication</w:t>
      </w:r>
      <w:r w:rsidRPr="006528DB">
        <w:rPr>
          <w:rFonts w:asciiTheme="majorHAnsi" w:hAnsiTheme="majorHAnsi"/>
          <w:b/>
        </w:rPr>
        <w:t xml:space="preserve"> </w:t>
      </w:r>
    </w:p>
    <w:p w14:paraId="71114DDE" w14:textId="0E4D86EC" w:rsidR="00A25902" w:rsidRDefault="00863B9B" w:rsidP="00E36304">
      <w:pPr>
        <w:pStyle w:val="ListParagraph"/>
        <w:numPr>
          <w:ilvl w:val="0"/>
          <w:numId w:val="10"/>
        </w:numPr>
        <w:rPr>
          <w:rFonts w:asciiTheme="majorHAnsi" w:hAnsiTheme="majorHAnsi"/>
        </w:rPr>
      </w:pPr>
      <w:r w:rsidRPr="00E36304">
        <w:rPr>
          <w:rFonts w:asciiTheme="majorHAnsi" w:hAnsiTheme="majorHAnsi"/>
        </w:rPr>
        <w:t>Collect</w:t>
      </w:r>
      <w:r w:rsidR="006F512C" w:rsidRPr="00E36304">
        <w:rPr>
          <w:rFonts w:asciiTheme="majorHAnsi" w:hAnsiTheme="majorHAnsi"/>
        </w:rPr>
        <w:t xml:space="preserve"> </w:t>
      </w:r>
      <w:r w:rsidR="00094B95" w:rsidRPr="00E36304">
        <w:rPr>
          <w:rFonts w:asciiTheme="majorHAnsi" w:hAnsiTheme="majorHAnsi"/>
        </w:rPr>
        <w:t xml:space="preserve">medication (Rx, OTC and NHP) </w:t>
      </w:r>
      <w:r w:rsidR="006F512C" w:rsidRPr="00E36304">
        <w:rPr>
          <w:rFonts w:asciiTheme="majorHAnsi" w:hAnsiTheme="majorHAnsi"/>
        </w:rPr>
        <w:t xml:space="preserve">information from the patient </w:t>
      </w:r>
    </w:p>
    <w:p w14:paraId="10D9DC78" w14:textId="77777777" w:rsidR="00A25902" w:rsidRDefault="00A25902">
      <w:pPr>
        <w:rPr>
          <w:rFonts w:asciiTheme="majorHAnsi" w:hAnsiTheme="majorHAnsi"/>
        </w:rPr>
      </w:pPr>
    </w:p>
    <w:p w14:paraId="10EBA364" w14:textId="75738809" w:rsidR="00A25902" w:rsidRDefault="00A25902" w:rsidP="00A25902">
      <w:pPr>
        <w:rPr>
          <w:rFonts w:asciiTheme="majorHAnsi" w:hAnsiTheme="majorHAnsi" w:cs="Times New Roman"/>
          <w:i/>
          <w:lang w:val="en-CA"/>
        </w:rPr>
      </w:pPr>
      <w:r w:rsidRPr="00527417">
        <w:rPr>
          <w:rFonts w:asciiTheme="majorHAnsi" w:hAnsiTheme="majorHAnsi" w:cs="Times New Roman"/>
          <w:i/>
          <w:lang w:val="en-CA"/>
        </w:rPr>
        <w:t>“</w:t>
      </w:r>
      <w:r>
        <w:rPr>
          <w:rFonts w:asciiTheme="majorHAnsi" w:hAnsiTheme="majorHAnsi" w:cs="Times New Roman"/>
          <w:i/>
          <w:lang w:val="en-CA"/>
        </w:rPr>
        <w:t>You are now ready to move on to Station D where we will be taking your blood pressure, ask you some additional questions and calculate your overall risk for diabetes.”</w:t>
      </w:r>
    </w:p>
    <w:p w14:paraId="5795AF98" w14:textId="1069FA72" w:rsidR="006F512C" w:rsidRPr="00E36304" w:rsidRDefault="00A25902">
      <w:r w:rsidRPr="00A25902" w:rsidDel="00A25902">
        <w:rPr>
          <w:rFonts w:asciiTheme="majorHAnsi" w:hAnsiTheme="majorHAnsi"/>
        </w:rPr>
        <w:t xml:space="preserve"> </w:t>
      </w:r>
    </w:p>
    <w:p w14:paraId="0B38F5AD" w14:textId="77777777" w:rsidR="00A25902" w:rsidRDefault="00A25902" w:rsidP="006F512C">
      <w:pPr>
        <w:rPr>
          <w:rFonts w:asciiTheme="majorHAnsi" w:hAnsiTheme="majorHAnsi"/>
          <w:b/>
        </w:rPr>
      </w:pPr>
    </w:p>
    <w:p w14:paraId="2335A838" w14:textId="77777777" w:rsidR="00A25902" w:rsidRDefault="00A25902" w:rsidP="006F512C">
      <w:pPr>
        <w:rPr>
          <w:rFonts w:asciiTheme="majorHAnsi" w:hAnsiTheme="majorHAnsi"/>
          <w:b/>
        </w:rPr>
      </w:pPr>
    </w:p>
    <w:p w14:paraId="5C8332ED" w14:textId="77777777" w:rsidR="00A25902" w:rsidRDefault="00A25902" w:rsidP="006F512C">
      <w:pPr>
        <w:rPr>
          <w:rFonts w:asciiTheme="majorHAnsi" w:hAnsiTheme="majorHAnsi"/>
          <w:b/>
        </w:rPr>
      </w:pPr>
    </w:p>
    <w:p w14:paraId="30458BFC" w14:textId="77777777" w:rsidR="00A25902" w:rsidRDefault="00A25902" w:rsidP="006F512C">
      <w:pPr>
        <w:rPr>
          <w:rFonts w:asciiTheme="majorHAnsi" w:hAnsiTheme="majorHAnsi"/>
          <w:b/>
        </w:rPr>
      </w:pPr>
    </w:p>
    <w:p w14:paraId="77180CDF" w14:textId="77777777" w:rsidR="00A25902" w:rsidRDefault="00A25902" w:rsidP="006F512C">
      <w:pPr>
        <w:rPr>
          <w:rFonts w:asciiTheme="majorHAnsi" w:hAnsiTheme="majorHAnsi"/>
          <w:b/>
        </w:rPr>
      </w:pPr>
    </w:p>
    <w:p w14:paraId="70B2CE68" w14:textId="77777777" w:rsidR="00A25902" w:rsidRDefault="00A25902" w:rsidP="006F512C">
      <w:pPr>
        <w:rPr>
          <w:rFonts w:asciiTheme="majorHAnsi" w:hAnsiTheme="majorHAnsi"/>
          <w:b/>
        </w:rPr>
      </w:pPr>
    </w:p>
    <w:p w14:paraId="16A54E51" w14:textId="77777777" w:rsidR="00A25902" w:rsidRDefault="00A25902" w:rsidP="006F512C">
      <w:pPr>
        <w:rPr>
          <w:rFonts w:asciiTheme="majorHAnsi" w:hAnsiTheme="majorHAnsi"/>
          <w:b/>
        </w:rPr>
      </w:pPr>
    </w:p>
    <w:p w14:paraId="5EBA2781" w14:textId="77777777" w:rsidR="00A25902" w:rsidRDefault="00A25902" w:rsidP="006F512C">
      <w:pPr>
        <w:rPr>
          <w:rFonts w:asciiTheme="majorHAnsi" w:hAnsiTheme="majorHAnsi"/>
          <w:b/>
        </w:rPr>
      </w:pPr>
    </w:p>
    <w:p w14:paraId="268A74E7" w14:textId="77777777" w:rsidR="00A25902" w:rsidRDefault="00A25902" w:rsidP="006F512C">
      <w:pPr>
        <w:rPr>
          <w:rFonts w:asciiTheme="majorHAnsi" w:hAnsiTheme="majorHAnsi"/>
          <w:b/>
        </w:rPr>
      </w:pPr>
    </w:p>
    <w:p w14:paraId="28B3911E" w14:textId="77777777" w:rsidR="00A25902" w:rsidRDefault="00A25902" w:rsidP="006F512C">
      <w:pPr>
        <w:rPr>
          <w:rFonts w:asciiTheme="majorHAnsi" w:hAnsiTheme="majorHAnsi"/>
          <w:b/>
        </w:rPr>
      </w:pPr>
    </w:p>
    <w:p w14:paraId="0BD30584" w14:textId="77777777" w:rsidR="00A25902" w:rsidRDefault="00A25902" w:rsidP="006F512C">
      <w:pPr>
        <w:rPr>
          <w:rFonts w:asciiTheme="majorHAnsi" w:hAnsiTheme="majorHAnsi"/>
          <w:b/>
        </w:rPr>
      </w:pPr>
    </w:p>
    <w:p w14:paraId="398755B8" w14:textId="77777777" w:rsidR="00A25902" w:rsidRDefault="00A25902" w:rsidP="006F512C">
      <w:pPr>
        <w:rPr>
          <w:rFonts w:asciiTheme="majorHAnsi" w:hAnsiTheme="majorHAnsi"/>
          <w:b/>
        </w:rPr>
      </w:pPr>
    </w:p>
    <w:p w14:paraId="17F05999" w14:textId="77777777" w:rsidR="00A25902" w:rsidRDefault="00A25902" w:rsidP="006F512C">
      <w:pPr>
        <w:rPr>
          <w:rFonts w:asciiTheme="majorHAnsi" w:hAnsiTheme="majorHAnsi"/>
          <w:b/>
        </w:rPr>
      </w:pPr>
    </w:p>
    <w:p w14:paraId="7AAA0FAE" w14:textId="77777777" w:rsidR="00A25902" w:rsidRDefault="00A25902" w:rsidP="006F512C">
      <w:pPr>
        <w:rPr>
          <w:rFonts w:asciiTheme="majorHAnsi" w:hAnsiTheme="majorHAnsi"/>
          <w:b/>
        </w:rPr>
      </w:pPr>
    </w:p>
    <w:p w14:paraId="692882E4" w14:textId="77777777" w:rsidR="00A25902" w:rsidRDefault="00A25902" w:rsidP="006F512C">
      <w:pPr>
        <w:rPr>
          <w:rFonts w:asciiTheme="majorHAnsi" w:hAnsiTheme="majorHAnsi"/>
          <w:b/>
        </w:rPr>
      </w:pPr>
    </w:p>
    <w:p w14:paraId="52324842" w14:textId="77777777" w:rsidR="00A25902" w:rsidRDefault="00A25902" w:rsidP="006F512C">
      <w:pPr>
        <w:rPr>
          <w:rFonts w:asciiTheme="majorHAnsi" w:hAnsiTheme="majorHAnsi"/>
          <w:b/>
        </w:rPr>
      </w:pPr>
    </w:p>
    <w:p w14:paraId="6E0AE73D" w14:textId="77777777" w:rsidR="00A25902" w:rsidRDefault="00A25902" w:rsidP="006F512C">
      <w:pPr>
        <w:rPr>
          <w:rFonts w:asciiTheme="majorHAnsi" w:hAnsiTheme="majorHAnsi"/>
          <w:b/>
        </w:rPr>
      </w:pPr>
    </w:p>
    <w:p w14:paraId="3355F224" w14:textId="77777777" w:rsidR="00A25902" w:rsidRDefault="00A25902" w:rsidP="006F512C">
      <w:pPr>
        <w:rPr>
          <w:rFonts w:asciiTheme="majorHAnsi" w:hAnsiTheme="majorHAnsi"/>
          <w:b/>
        </w:rPr>
      </w:pPr>
    </w:p>
    <w:p w14:paraId="033726F9" w14:textId="77777777" w:rsidR="00A25902" w:rsidRDefault="00A25902" w:rsidP="006F512C">
      <w:pPr>
        <w:rPr>
          <w:rFonts w:asciiTheme="majorHAnsi" w:hAnsiTheme="majorHAnsi"/>
          <w:b/>
        </w:rPr>
      </w:pPr>
    </w:p>
    <w:p w14:paraId="75DED467" w14:textId="77777777" w:rsidR="00A25902" w:rsidRDefault="00A25902" w:rsidP="006F512C">
      <w:pPr>
        <w:rPr>
          <w:rFonts w:asciiTheme="majorHAnsi" w:hAnsiTheme="majorHAnsi"/>
          <w:b/>
        </w:rPr>
      </w:pPr>
    </w:p>
    <w:p w14:paraId="00876B3C" w14:textId="77777777" w:rsidR="00A25902" w:rsidRDefault="00A25902" w:rsidP="006F512C">
      <w:pPr>
        <w:rPr>
          <w:rFonts w:asciiTheme="majorHAnsi" w:hAnsiTheme="majorHAnsi"/>
          <w:b/>
        </w:rPr>
      </w:pPr>
    </w:p>
    <w:p w14:paraId="662991EB" w14:textId="77777777" w:rsidR="00A25902" w:rsidRDefault="00A25902" w:rsidP="006F512C">
      <w:pPr>
        <w:rPr>
          <w:rFonts w:asciiTheme="majorHAnsi" w:hAnsiTheme="majorHAnsi"/>
          <w:b/>
        </w:rPr>
      </w:pPr>
    </w:p>
    <w:p w14:paraId="63CFDC41" w14:textId="77777777" w:rsidR="00A25902" w:rsidRDefault="00A25902" w:rsidP="006F512C">
      <w:pPr>
        <w:rPr>
          <w:rFonts w:asciiTheme="majorHAnsi" w:hAnsiTheme="majorHAnsi"/>
          <w:b/>
        </w:rPr>
      </w:pPr>
    </w:p>
    <w:p w14:paraId="234864A1" w14:textId="401C0B4A" w:rsidR="006825A7" w:rsidRDefault="00150DFB" w:rsidP="006F512C">
      <w:pPr>
        <w:rPr>
          <w:rFonts w:asciiTheme="majorHAnsi" w:hAnsiTheme="majorHAnsi"/>
          <w:b/>
        </w:rPr>
      </w:pPr>
      <w:r>
        <w:rPr>
          <w:rFonts w:asciiTheme="majorHAnsi" w:hAnsiTheme="majorHAnsi"/>
          <w:b/>
        </w:rPr>
        <w:lastRenderedPageBreak/>
        <w:t>Station D</w:t>
      </w:r>
    </w:p>
    <w:p w14:paraId="78A3D47F" w14:textId="77777777" w:rsidR="00150DFB" w:rsidRDefault="00150DFB" w:rsidP="006F512C">
      <w:pPr>
        <w:rPr>
          <w:rFonts w:asciiTheme="majorHAnsi" w:hAnsiTheme="majorHAnsi"/>
          <w:b/>
        </w:rPr>
      </w:pPr>
    </w:p>
    <w:p w14:paraId="5B4C30AA" w14:textId="4CB9A12F" w:rsidR="009A5776" w:rsidRDefault="009A5776" w:rsidP="006F512C">
      <w:pPr>
        <w:rPr>
          <w:rFonts w:asciiTheme="majorHAnsi" w:hAnsiTheme="majorHAnsi"/>
          <w:i/>
        </w:rPr>
      </w:pPr>
      <w:r>
        <w:rPr>
          <w:rFonts w:asciiTheme="majorHAnsi" w:hAnsiTheme="majorHAnsi"/>
          <w:i/>
        </w:rPr>
        <w:t>“At this station, we will calculate your Framingham Risk Score, which is a validated tool to determine your 10</w:t>
      </w:r>
      <w:r w:rsidR="00A25902">
        <w:rPr>
          <w:rFonts w:asciiTheme="majorHAnsi" w:hAnsiTheme="majorHAnsi"/>
          <w:i/>
        </w:rPr>
        <w:t>-</w:t>
      </w:r>
      <w:r>
        <w:rPr>
          <w:rFonts w:asciiTheme="majorHAnsi" w:hAnsiTheme="majorHAnsi"/>
          <w:i/>
        </w:rPr>
        <w:t xml:space="preserve">year risk of having a heart attack or stroke. </w:t>
      </w:r>
      <w:r w:rsidR="00292580">
        <w:rPr>
          <w:rFonts w:asciiTheme="majorHAnsi" w:hAnsiTheme="majorHAnsi"/>
          <w:i/>
        </w:rPr>
        <w:t>We will go over any questions you have and talk about a plan to ensure ongoing heart health.”</w:t>
      </w:r>
    </w:p>
    <w:p w14:paraId="6CC89F3B" w14:textId="77777777" w:rsidR="00CC1CF7" w:rsidRPr="00E36304" w:rsidRDefault="00CC1CF7" w:rsidP="006F512C">
      <w:pPr>
        <w:rPr>
          <w:rFonts w:asciiTheme="majorHAnsi" w:hAnsiTheme="majorHAnsi"/>
          <w:i/>
        </w:rPr>
      </w:pPr>
    </w:p>
    <w:p w14:paraId="5C2B0B43" w14:textId="4C7429D5" w:rsidR="00B9413C" w:rsidRPr="00E36304" w:rsidRDefault="006F512C" w:rsidP="00E36304">
      <w:pPr>
        <w:pStyle w:val="ListParagraph"/>
        <w:numPr>
          <w:ilvl w:val="0"/>
          <w:numId w:val="25"/>
        </w:numPr>
        <w:rPr>
          <w:rFonts w:asciiTheme="majorHAnsi" w:hAnsiTheme="majorHAnsi"/>
          <w:b/>
        </w:rPr>
      </w:pPr>
      <w:r w:rsidRPr="00E36304">
        <w:rPr>
          <w:rFonts w:asciiTheme="majorHAnsi" w:hAnsiTheme="majorHAnsi"/>
          <w:b/>
        </w:rPr>
        <w:t>Calculat</w:t>
      </w:r>
      <w:r w:rsidR="00A25902">
        <w:rPr>
          <w:rFonts w:asciiTheme="majorHAnsi" w:hAnsiTheme="majorHAnsi"/>
          <w:b/>
        </w:rPr>
        <w:t>e</w:t>
      </w:r>
      <w:r w:rsidRPr="00E36304">
        <w:rPr>
          <w:rFonts w:asciiTheme="majorHAnsi" w:hAnsiTheme="majorHAnsi"/>
          <w:b/>
        </w:rPr>
        <w:t xml:space="preserve"> </w:t>
      </w:r>
      <w:r w:rsidR="00774AE6" w:rsidRPr="00E36304">
        <w:rPr>
          <w:rFonts w:asciiTheme="majorHAnsi" w:hAnsiTheme="majorHAnsi"/>
          <w:b/>
        </w:rPr>
        <w:t>and interpret</w:t>
      </w:r>
      <w:r w:rsidRPr="00E36304">
        <w:rPr>
          <w:rFonts w:asciiTheme="majorHAnsi" w:hAnsiTheme="majorHAnsi"/>
          <w:b/>
        </w:rPr>
        <w:t xml:space="preserve"> Framingham Risk Scor</w:t>
      </w:r>
      <w:r w:rsidR="004162EF" w:rsidRPr="00E36304">
        <w:rPr>
          <w:rFonts w:asciiTheme="majorHAnsi" w:hAnsiTheme="majorHAnsi"/>
          <w:b/>
        </w:rPr>
        <w:t>e</w:t>
      </w:r>
    </w:p>
    <w:p w14:paraId="1DDB3079" w14:textId="030F757D" w:rsidR="006F512C" w:rsidRPr="00E36304" w:rsidRDefault="006F512C" w:rsidP="00E36304">
      <w:pPr>
        <w:pStyle w:val="ListParagraph"/>
        <w:numPr>
          <w:ilvl w:val="0"/>
          <w:numId w:val="11"/>
        </w:numPr>
        <w:rPr>
          <w:rFonts w:asciiTheme="majorHAnsi" w:hAnsiTheme="majorHAnsi"/>
        </w:rPr>
      </w:pPr>
      <w:r w:rsidRPr="00E36304">
        <w:rPr>
          <w:rFonts w:asciiTheme="majorHAnsi" w:hAnsiTheme="majorHAnsi"/>
        </w:rPr>
        <w:t>Introduction to Framingham Risk Score calculation tool</w:t>
      </w:r>
    </w:p>
    <w:p w14:paraId="7CDF62E0" w14:textId="031AFBA7" w:rsidR="006F512C" w:rsidRPr="00E36304" w:rsidRDefault="006F512C" w:rsidP="00E36304">
      <w:pPr>
        <w:pStyle w:val="ListParagraph"/>
        <w:numPr>
          <w:ilvl w:val="0"/>
          <w:numId w:val="11"/>
        </w:numPr>
        <w:rPr>
          <w:rFonts w:asciiTheme="majorHAnsi" w:hAnsiTheme="majorHAnsi"/>
        </w:rPr>
      </w:pPr>
      <w:r w:rsidRPr="00E36304">
        <w:rPr>
          <w:rFonts w:asciiTheme="majorHAnsi" w:hAnsiTheme="majorHAnsi"/>
        </w:rPr>
        <w:t>Calculating and recording Framingham Risk Score</w:t>
      </w:r>
    </w:p>
    <w:p w14:paraId="1B989457" w14:textId="33A184F0" w:rsidR="00774AE6" w:rsidRPr="00E36304" w:rsidRDefault="00FE662D" w:rsidP="00E36304">
      <w:pPr>
        <w:pStyle w:val="ListParagraph"/>
        <w:numPr>
          <w:ilvl w:val="0"/>
          <w:numId w:val="11"/>
        </w:numPr>
        <w:rPr>
          <w:rFonts w:asciiTheme="majorHAnsi" w:hAnsiTheme="majorHAnsi"/>
        </w:rPr>
      </w:pPr>
      <w:r w:rsidRPr="00E36304">
        <w:rPr>
          <w:rFonts w:asciiTheme="majorHAnsi" w:hAnsiTheme="majorHAnsi"/>
        </w:rPr>
        <w:t xml:space="preserve">Normally, we calculate the </w:t>
      </w:r>
      <w:r w:rsidR="0061785E" w:rsidRPr="00E36304">
        <w:rPr>
          <w:rFonts w:asciiTheme="majorHAnsi" w:hAnsiTheme="majorHAnsi"/>
        </w:rPr>
        <w:t xml:space="preserve">true Framingham Risk Score using lipid (LDL, and HDL values), but because we understand that not all pharmacies have access to lipid labs, we recommend a suitable alternative. </w:t>
      </w:r>
      <w:r w:rsidR="009B1F69" w:rsidRPr="00E36304">
        <w:rPr>
          <w:rFonts w:asciiTheme="majorHAnsi" w:hAnsiTheme="majorHAnsi"/>
        </w:rPr>
        <w:t xml:space="preserve">The modified/estimated </w:t>
      </w:r>
      <w:r w:rsidRPr="00E36304">
        <w:rPr>
          <w:rFonts w:asciiTheme="majorHAnsi" w:hAnsiTheme="majorHAnsi"/>
        </w:rPr>
        <w:t>Framingham</w:t>
      </w:r>
      <w:r w:rsidR="009B1F69" w:rsidRPr="00E36304">
        <w:rPr>
          <w:rFonts w:asciiTheme="majorHAnsi" w:hAnsiTheme="majorHAnsi"/>
        </w:rPr>
        <w:t xml:space="preserve"> Risk Score can be calculated from the BMI Tool option without lipid values at the website</w:t>
      </w:r>
      <w:r w:rsidR="007D6101" w:rsidRPr="00E36304">
        <w:rPr>
          <w:rFonts w:asciiTheme="majorHAnsi" w:hAnsiTheme="majorHAnsi"/>
        </w:rPr>
        <w:t xml:space="preserve"> listed at the URL below</w:t>
      </w:r>
      <w:r w:rsidR="009B1F69" w:rsidRPr="00E36304">
        <w:rPr>
          <w:rFonts w:asciiTheme="majorHAnsi" w:hAnsiTheme="majorHAnsi"/>
        </w:rPr>
        <w:t xml:space="preserve">.  </w:t>
      </w:r>
      <w:r w:rsidR="00BC1373">
        <w:rPr>
          <w:rFonts w:asciiTheme="majorHAnsi" w:hAnsiTheme="majorHAnsi"/>
        </w:rPr>
        <w:t>Become</w:t>
      </w:r>
      <w:r w:rsidR="009B1F69" w:rsidRPr="00E36304">
        <w:rPr>
          <w:rFonts w:asciiTheme="majorHAnsi" w:hAnsiTheme="majorHAnsi"/>
        </w:rPr>
        <w:t xml:space="preserve"> familiar with the interpretatio</w:t>
      </w:r>
      <w:r w:rsidR="00CF047B" w:rsidRPr="00E36304">
        <w:rPr>
          <w:rFonts w:asciiTheme="majorHAnsi" w:hAnsiTheme="majorHAnsi"/>
        </w:rPr>
        <w:t>n of the values such that you can fully understand and explain to your patients in layman terms.</w:t>
      </w:r>
    </w:p>
    <w:p w14:paraId="63EA34C1" w14:textId="0C18E5DE" w:rsidR="007D6101" w:rsidRDefault="00E1684A" w:rsidP="00E36304">
      <w:pPr>
        <w:pStyle w:val="ListParagraph"/>
        <w:rPr>
          <w:rStyle w:val="Hyperlink"/>
          <w:rFonts w:asciiTheme="majorHAnsi" w:hAnsiTheme="majorHAnsi"/>
        </w:rPr>
      </w:pPr>
      <w:hyperlink r:id="rId15" w:history="1">
        <w:r w:rsidR="007D6101" w:rsidRPr="009C0088">
          <w:rPr>
            <w:rStyle w:val="Hyperlink"/>
            <w:rFonts w:asciiTheme="majorHAnsi" w:hAnsiTheme="majorHAnsi"/>
          </w:rPr>
          <w:t>http://www.framinghamheartstudy.org/risk-functions/cardiovascular-disease/10-year-risk.php</w:t>
        </w:r>
      </w:hyperlink>
    </w:p>
    <w:p w14:paraId="2BDE4DEC" w14:textId="77777777" w:rsidR="00B1223D" w:rsidRDefault="00B1223D" w:rsidP="00E36304">
      <w:pPr>
        <w:rPr>
          <w:rFonts w:asciiTheme="majorHAnsi" w:hAnsiTheme="majorHAnsi"/>
          <w:color w:val="000000" w:themeColor="text1"/>
        </w:rPr>
      </w:pPr>
    </w:p>
    <w:p w14:paraId="433DAEE9" w14:textId="66DFA772" w:rsidR="004162EF" w:rsidRPr="00E36304" w:rsidRDefault="00A25902" w:rsidP="00E36304">
      <w:pPr>
        <w:pStyle w:val="ListParagraph"/>
        <w:numPr>
          <w:ilvl w:val="0"/>
          <w:numId w:val="26"/>
        </w:numPr>
        <w:rPr>
          <w:rFonts w:asciiTheme="majorHAnsi" w:hAnsiTheme="majorHAnsi"/>
        </w:rPr>
      </w:pPr>
      <w:r>
        <w:rPr>
          <w:rFonts w:asciiTheme="majorHAnsi" w:hAnsiTheme="majorHAnsi"/>
          <w:b/>
        </w:rPr>
        <w:t>K</w:t>
      </w:r>
      <w:r w:rsidR="004162EF" w:rsidRPr="00E36304">
        <w:rPr>
          <w:rFonts w:asciiTheme="majorHAnsi" w:hAnsiTheme="majorHAnsi"/>
          <w:b/>
        </w:rPr>
        <w:t>ey messages</w:t>
      </w:r>
    </w:p>
    <w:p w14:paraId="30E2F45E" w14:textId="2D27A4AB" w:rsidR="004162EF" w:rsidRPr="00E36304" w:rsidRDefault="004162EF" w:rsidP="00E36304">
      <w:pPr>
        <w:pStyle w:val="ListParagraph"/>
        <w:numPr>
          <w:ilvl w:val="0"/>
          <w:numId w:val="12"/>
        </w:numPr>
        <w:rPr>
          <w:rFonts w:asciiTheme="majorHAnsi" w:hAnsiTheme="majorHAnsi"/>
        </w:rPr>
      </w:pPr>
      <w:r w:rsidRPr="00E36304">
        <w:rPr>
          <w:rFonts w:asciiTheme="majorHAnsi" w:hAnsiTheme="majorHAnsi"/>
        </w:rPr>
        <w:t>Getting enough physical activity and making health</w:t>
      </w:r>
      <w:r w:rsidR="00A25902">
        <w:rPr>
          <w:rFonts w:asciiTheme="majorHAnsi" w:hAnsiTheme="majorHAnsi"/>
        </w:rPr>
        <w:t>y</w:t>
      </w:r>
      <w:r w:rsidRPr="00E36304">
        <w:rPr>
          <w:rFonts w:asciiTheme="majorHAnsi" w:hAnsiTheme="majorHAnsi"/>
        </w:rPr>
        <w:t xml:space="preserve"> food choices is important for heart health</w:t>
      </w:r>
    </w:p>
    <w:p w14:paraId="6830667B" w14:textId="2D70EC61" w:rsidR="004162EF" w:rsidRPr="00E36304" w:rsidRDefault="004162EF" w:rsidP="00E36304">
      <w:pPr>
        <w:pStyle w:val="ListParagraph"/>
        <w:numPr>
          <w:ilvl w:val="0"/>
          <w:numId w:val="12"/>
        </w:numPr>
        <w:rPr>
          <w:rFonts w:asciiTheme="majorHAnsi" w:hAnsiTheme="majorHAnsi"/>
        </w:rPr>
      </w:pPr>
      <w:r w:rsidRPr="00E36304">
        <w:rPr>
          <w:rFonts w:asciiTheme="majorHAnsi" w:hAnsiTheme="majorHAnsi"/>
        </w:rPr>
        <w:t>With the information you now have about your own heart health, what, if anything</w:t>
      </w:r>
      <w:r w:rsidR="00A25902">
        <w:rPr>
          <w:rFonts w:asciiTheme="majorHAnsi" w:hAnsiTheme="majorHAnsi"/>
        </w:rPr>
        <w:t>,</w:t>
      </w:r>
      <w:r w:rsidRPr="00E36304">
        <w:rPr>
          <w:rFonts w:asciiTheme="majorHAnsi" w:hAnsiTheme="majorHAnsi"/>
        </w:rPr>
        <w:t xml:space="preserve"> do you want to do differently?</w:t>
      </w:r>
    </w:p>
    <w:p w14:paraId="65E0261E" w14:textId="77777777" w:rsidR="004162EF" w:rsidRDefault="004162EF" w:rsidP="00E36304">
      <w:pPr>
        <w:ind w:left="720"/>
        <w:rPr>
          <w:rFonts w:asciiTheme="majorHAnsi" w:hAnsiTheme="majorHAnsi"/>
        </w:rPr>
      </w:pPr>
    </w:p>
    <w:p w14:paraId="2B973523" w14:textId="64E50F4F" w:rsidR="00B9413C" w:rsidRPr="00E36304" w:rsidRDefault="00B9413C" w:rsidP="00E36304">
      <w:pPr>
        <w:pStyle w:val="ListParagraph"/>
        <w:numPr>
          <w:ilvl w:val="0"/>
          <w:numId w:val="27"/>
        </w:numPr>
        <w:rPr>
          <w:rFonts w:asciiTheme="majorHAnsi" w:hAnsiTheme="majorHAnsi"/>
          <w:b/>
        </w:rPr>
      </w:pPr>
      <w:r w:rsidRPr="00E36304">
        <w:rPr>
          <w:rFonts w:asciiTheme="majorHAnsi" w:hAnsiTheme="majorHAnsi"/>
          <w:b/>
        </w:rPr>
        <w:t>Final steps</w:t>
      </w:r>
    </w:p>
    <w:p w14:paraId="4E7DCAE1" w14:textId="2EE86952" w:rsidR="004162EF" w:rsidRDefault="004162EF" w:rsidP="00E36304">
      <w:pPr>
        <w:pStyle w:val="ListParagraph"/>
        <w:numPr>
          <w:ilvl w:val="0"/>
          <w:numId w:val="13"/>
        </w:numPr>
        <w:rPr>
          <w:rFonts w:asciiTheme="majorHAnsi" w:hAnsiTheme="majorHAnsi"/>
        </w:rPr>
      </w:pPr>
      <w:r w:rsidRPr="00E36304">
        <w:rPr>
          <w:rFonts w:asciiTheme="majorHAnsi" w:hAnsiTheme="majorHAnsi"/>
        </w:rPr>
        <w:t>Document the plan in the passport under “My Plan”</w:t>
      </w:r>
    </w:p>
    <w:p w14:paraId="07EFEF3B" w14:textId="5C5CDE43" w:rsidR="00B9413C" w:rsidRDefault="00B9413C" w:rsidP="00E36304">
      <w:pPr>
        <w:pStyle w:val="ListParagraph"/>
        <w:numPr>
          <w:ilvl w:val="0"/>
          <w:numId w:val="13"/>
        </w:numPr>
        <w:rPr>
          <w:rFonts w:asciiTheme="majorHAnsi" w:hAnsiTheme="majorHAnsi"/>
        </w:rPr>
      </w:pPr>
      <w:r>
        <w:rPr>
          <w:rFonts w:asciiTheme="majorHAnsi" w:hAnsiTheme="majorHAnsi"/>
        </w:rPr>
        <w:t>If the participant has more questions, wants information on supplements or has questions for the pharmacist, suggest they follow-up at another time.</w:t>
      </w:r>
    </w:p>
    <w:p w14:paraId="12478242" w14:textId="1650D681" w:rsidR="00B9413C" w:rsidRDefault="00B9413C" w:rsidP="00E36304">
      <w:pPr>
        <w:pStyle w:val="ListParagraph"/>
        <w:numPr>
          <w:ilvl w:val="0"/>
          <w:numId w:val="13"/>
        </w:numPr>
        <w:rPr>
          <w:rFonts w:asciiTheme="majorHAnsi" w:hAnsiTheme="majorHAnsi"/>
        </w:rPr>
      </w:pPr>
      <w:r>
        <w:rPr>
          <w:rFonts w:asciiTheme="majorHAnsi" w:hAnsiTheme="majorHAnsi"/>
        </w:rPr>
        <w:t>If the participant has risk or issues that warrant a medical visit, ask them to follow-up with their family doctor or GP</w:t>
      </w:r>
    </w:p>
    <w:p w14:paraId="293FB69D" w14:textId="77777777" w:rsidR="00965CF3" w:rsidRDefault="00965CF3" w:rsidP="00965CF3">
      <w:pPr>
        <w:pStyle w:val="ListParagraph"/>
        <w:numPr>
          <w:ilvl w:val="1"/>
          <w:numId w:val="13"/>
        </w:numPr>
        <w:rPr>
          <w:rFonts w:asciiTheme="majorHAnsi" w:hAnsiTheme="majorHAnsi"/>
        </w:rPr>
      </w:pPr>
      <w:r>
        <w:rPr>
          <w:rFonts w:asciiTheme="majorHAnsi" w:hAnsiTheme="majorHAnsi"/>
        </w:rPr>
        <w:t xml:space="preserve">Moderate to high Framingham Risk Score with medication modifiable risk factors </w:t>
      </w:r>
    </w:p>
    <w:p w14:paraId="5A4BD262" w14:textId="01E2F609" w:rsidR="00965CF3" w:rsidRPr="00E36304" w:rsidRDefault="00965CF3" w:rsidP="00E36304">
      <w:pPr>
        <w:pStyle w:val="ListParagraph"/>
        <w:numPr>
          <w:ilvl w:val="1"/>
          <w:numId w:val="13"/>
        </w:numPr>
        <w:rPr>
          <w:rFonts w:asciiTheme="majorHAnsi" w:hAnsiTheme="majorHAnsi"/>
        </w:rPr>
      </w:pPr>
      <w:r>
        <w:rPr>
          <w:rFonts w:asciiTheme="majorHAnsi" w:hAnsiTheme="majorHAnsi"/>
        </w:rPr>
        <w:t>Documented cardiovascular condition that is not optimally controlled</w:t>
      </w:r>
    </w:p>
    <w:p w14:paraId="1591E8DD" w14:textId="77777777" w:rsidR="00C71609" w:rsidRDefault="00C71609" w:rsidP="00E36304">
      <w:pPr>
        <w:ind w:left="360"/>
        <w:rPr>
          <w:rFonts w:asciiTheme="majorHAnsi" w:hAnsiTheme="majorHAnsi"/>
        </w:rPr>
      </w:pPr>
    </w:p>
    <w:p w14:paraId="49A37250" w14:textId="048CCA33" w:rsidR="00C71609" w:rsidRDefault="00C71609" w:rsidP="00E36304">
      <w:pPr>
        <w:ind w:left="360"/>
        <w:rPr>
          <w:rFonts w:asciiTheme="majorHAnsi" w:hAnsiTheme="majorHAnsi"/>
        </w:rPr>
      </w:pPr>
      <w:r>
        <w:rPr>
          <w:rFonts w:asciiTheme="majorHAnsi" w:hAnsiTheme="majorHAnsi"/>
          <w:i/>
        </w:rPr>
        <w:t>“Thank you for participating in this event. We hope you found it useful. Do you have any feedback that we can use to make this event better in the future?”</w:t>
      </w:r>
    </w:p>
    <w:p w14:paraId="2835B882" w14:textId="77777777" w:rsidR="00C71609" w:rsidRDefault="00C71609" w:rsidP="00E36304">
      <w:pPr>
        <w:ind w:left="360"/>
        <w:rPr>
          <w:rFonts w:asciiTheme="majorHAnsi" w:hAnsiTheme="majorHAnsi"/>
        </w:rPr>
      </w:pPr>
    </w:p>
    <w:p w14:paraId="251D3633" w14:textId="40980527" w:rsidR="004162EF" w:rsidRPr="00E36304" w:rsidRDefault="00C71609" w:rsidP="00E36304">
      <w:pPr>
        <w:pStyle w:val="ListParagraph"/>
        <w:numPr>
          <w:ilvl w:val="0"/>
          <w:numId w:val="15"/>
        </w:numPr>
        <w:rPr>
          <w:rFonts w:asciiTheme="majorHAnsi" w:hAnsiTheme="majorHAnsi"/>
        </w:rPr>
      </w:pPr>
      <w:r>
        <w:rPr>
          <w:rFonts w:asciiTheme="majorHAnsi" w:hAnsiTheme="majorHAnsi"/>
        </w:rPr>
        <w:t>Make note of the feedback</w:t>
      </w:r>
    </w:p>
    <w:sectPr w:rsidR="004162EF" w:rsidRPr="00E36304" w:rsidSect="00A36749">
      <w:footerReference w:type="even" r:id="rId16"/>
      <w:foot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5689C" w14:textId="77777777" w:rsidR="00E1684A" w:rsidRDefault="00E1684A" w:rsidP="006825A7">
      <w:r>
        <w:separator/>
      </w:r>
    </w:p>
  </w:endnote>
  <w:endnote w:type="continuationSeparator" w:id="0">
    <w:p w14:paraId="05D19610" w14:textId="77777777" w:rsidR="00E1684A" w:rsidRDefault="00E1684A" w:rsidP="0068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76345" w14:textId="77777777" w:rsidR="00500228" w:rsidRDefault="00500228" w:rsidP="00BF02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220F7" w14:textId="77777777" w:rsidR="00500228" w:rsidRDefault="00500228" w:rsidP="00682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1C4B7" w14:textId="77777777" w:rsidR="00500228" w:rsidRDefault="00500228" w:rsidP="00BF02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452C">
      <w:rPr>
        <w:rStyle w:val="PageNumber"/>
        <w:noProof/>
      </w:rPr>
      <w:t>7</w:t>
    </w:r>
    <w:r>
      <w:rPr>
        <w:rStyle w:val="PageNumber"/>
      </w:rPr>
      <w:fldChar w:fldCharType="end"/>
    </w:r>
  </w:p>
  <w:p w14:paraId="61506BA5" w14:textId="428925B6" w:rsidR="00A91955" w:rsidRPr="00A91955" w:rsidRDefault="00A25902" w:rsidP="006825A7">
    <w:pPr>
      <w:pStyle w:val="Footer"/>
      <w:ind w:right="360"/>
      <w:rPr>
        <w:rFonts w:asciiTheme="majorHAnsi" w:hAnsiTheme="majorHAnsi"/>
        <w:sz w:val="20"/>
        <w:szCs w:val="20"/>
      </w:rPr>
    </w:pPr>
    <w:r>
      <w:rPr>
        <w:rFonts w:asciiTheme="majorHAnsi" w:hAnsiTheme="majorHAnsi"/>
        <w:sz w:val="20"/>
        <w:szCs w:val="20"/>
      </w:rPr>
      <w:t>October</w:t>
    </w:r>
    <w:r w:rsidR="007657B8">
      <w:rPr>
        <w:rFonts w:asciiTheme="majorHAnsi" w:hAnsiTheme="majorHAnsi"/>
        <w:sz w:val="20"/>
        <w:szCs w:val="20"/>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0A52" w14:textId="77777777" w:rsidR="00E1684A" w:rsidRDefault="00E1684A" w:rsidP="006825A7">
      <w:r>
        <w:separator/>
      </w:r>
    </w:p>
  </w:footnote>
  <w:footnote w:type="continuationSeparator" w:id="0">
    <w:p w14:paraId="0E83BC20" w14:textId="77777777" w:rsidR="00E1684A" w:rsidRDefault="00E1684A" w:rsidP="0068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53E"/>
    <w:multiLevelType w:val="hybridMultilevel"/>
    <w:tmpl w:val="643819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B5A59"/>
    <w:multiLevelType w:val="hybridMultilevel"/>
    <w:tmpl w:val="BAB06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E019A"/>
    <w:multiLevelType w:val="hybridMultilevel"/>
    <w:tmpl w:val="2E166B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63962"/>
    <w:multiLevelType w:val="hybridMultilevel"/>
    <w:tmpl w:val="8DF2E1A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67673"/>
    <w:multiLevelType w:val="hybridMultilevel"/>
    <w:tmpl w:val="BB26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27E71"/>
    <w:multiLevelType w:val="hybridMultilevel"/>
    <w:tmpl w:val="0492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C3504"/>
    <w:multiLevelType w:val="hybridMultilevel"/>
    <w:tmpl w:val="0F9E94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0B2F9D"/>
    <w:multiLevelType w:val="hybridMultilevel"/>
    <w:tmpl w:val="8CE0D9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DD0366"/>
    <w:multiLevelType w:val="hybridMultilevel"/>
    <w:tmpl w:val="0292E1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30533E"/>
    <w:multiLevelType w:val="hybridMultilevel"/>
    <w:tmpl w:val="51BAB5DC"/>
    <w:lvl w:ilvl="0" w:tplc="96860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E25EB"/>
    <w:multiLevelType w:val="hybridMultilevel"/>
    <w:tmpl w:val="C23C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92429"/>
    <w:multiLevelType w:val="hybridMultilevel"/>
    <w:tmpl w:val="EBCA5BB6"/>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F5372A"/>
    <w:multiLevelType w:val="hybridMultilevel"/>
    <w:tmpl w:val="075E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43166"/>
    <w:multiLevelType w:val="hybridMultilevel"/>
    <w:tmpl w:val="CC2A2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BF6A68"/>
    <w:multiLevelType w:val="hybridMultilevel"/>
    <w:tmpl w:val="761C8750"/>
    <w:lvl w:ilvl="0" w:tplc="9FDE9DF0">
      <w:start w:val="6"/>
      <w:numFmt w:val="bullet"/>
      <w:lvlText w:val="-"/>
      <w:lvlJc w:val="left"/>
      <w:pPr>
        <w:ind w:left="1080" w:hanging="360"/>
      </w:pPr>
      <w:rPr>
        <w:rFonts w:ascii="Calibri" w:eastAsiaTheme="minorEastAsia"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D931EE"/>
    <w:multiLevelType w:val="hybridMultilevel"/>
    <w:tmpl w:val="4346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E2D1A"/>
    <w:multiLevelType w:val="hybridMultilevel"/>
    <w:tmpl w:val="ED56A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22AC0"/>
    <w:multiLevelType w:val="hybridMultilevel"/>
    <w:tmpl w:val="877C2138"/>
    <w:lvl w:ilvl="0" w:tplc="04090003">
      <w:start w:val="1"/>
      <w:numFmt w:val="bullet"/>
      <w:lvlText w:val="o"/>
      <w:lvlJc w:val="left"/>
      <w:pPr>
        <w:ind w:left="1440" w:hanging="360"/>
      </w:pPr>
      <w:rPr>
        <w:rFonts w:ascii="Courier New" w:hAnsi="Courier New"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0743DE"/>
    <w:multiLevelType w:val="hybridMultilevel"/>
    <w:tmpl w:val="BDE8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F3346"/>
    <w:multiLevelType w:val="hybridMultilevel"/>
    <w:tmpl w:val="69461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16ED4"/>
    <w:multiLevelType w:val="hybridMultilevel"/>
    <w:tmpl w:val="29FC04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2821A0"/>
    <w:multiLevelType w:val="hybridMultilevel"/>
    <w:tmpl w:val="3E2EF5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4F5A69"/>
    <w:multiLevelType w:val="hybridMultilevel"/>
    <w:tmpl w:val="666E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016D3"/>
    <w:multiLevelType w:val="hybridMultilevel"/>
    <w:tmpl w:val="92BCAB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A0627"/>
    <w:multiLevelType w:val="hybridMultilevel"/>
    <w:tmpl w:val="88ACAB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8D278A"/>
    <w:multiLevelType w:val="hybridMultilevel"/>
    <w:tmpl w:val="3754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D0532"/>
    <w:multiLevelType w:val="hybridMultilevel"/>
    <w:tmpl w:val="18C8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8"/>
  </w:num>
  <w:num w:numId="4">
    <w:abstractNumId w:val="26"/>
  </w:num>
  <w:num w:numId="5">
    <w:abstractNumId w:val="15"/>
  </w:num>
  <w:num w:numId="6">
    <w:abstractNumId w:val="11"/>
  </w:num>
  <w:num w:numId="7">
    <w:abstractNumId w:val="2"/>
  </w:num>
  <w:num w:numId="8">
    <w:abstractNumId w:val="23"/>
  </w:num>
  <w:num w:numId="9">
    <w:abstractNumId w:val="12"/>
  </w:num>
  <w:num w:numId="10">
    <w:abstractNumId w:val="25"/>
  </w:num>
  <w:num w:numId="11">
    <w:abstractNumId w:val="10"/>
  </w:num>
  <w:num w:numId="12">
    <w:abstractNumId w:val="4"/>
  </w:num>
  <w:num w:numId="13">
    <w:abstractNumId w:val="1"/>
  </w:num>
  <w:num w:numId="14">
    <w:abstractNumId w:val="13"/>
  </w:num>
  <w:num w:numId="15">
    <w:abstractNumId w:val="19"/>
  </w:num>
  <w:num w:numId="16">
    <w:abstractNumId w:val="22"/>
  </w:num>
  <w:num w:numId="17">
    <w:abstractNumId w:val="5"/>
  </w:num>
  <w:num w:numId="18">
    <w:abstractNumId w:val="16"/>
  </w:num>
  <w:num w:numId="19">
    <w:abstractNumId w:val="24"/>
  </w:num>
  <w:num w:numId="20">
    <w:abstractNumId w:val="7"/>
  </w:num>
  <w:num w:numId="21">
    <w:abstractNumId w:val="17"/>
  </w:num>
  <w:num w:numId="22">
    <w:abstractNumId w:val="3"/>
  </w:num>
  <w:num w:numId="23">
    <w:abstractNumId w:val="20"/>
  </w:num>
  <w:num w:numId="24">
    <w:abstractNumId w:val="8"/>
  </w:num>
  <w:num w:numId="25">
    <w:abstractNumId w:val="0"/>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7BC"/>
    <w:rsid w:val="000045EF"/>
    <w:rsid w:val="00032AFF"/>
    <w:rsid w:val="000443E5"/>
    <w:rsid w:val="000515AD"/>
    <w:rsid w:val="0005585D"/>
    <w:rsid w:val="00081175"/>
    <w:rsid w:val="00090526"/>
    <w:rsid w:val="00094B95"/>
    <w:rsid w:val="000A690E"/>
    <w:rsid w:val="000C552B"/>
    <w:rsid w:val="000E6D53"/>
    <w:rsid w:val="000F752D"/>
    <w:rsid w:val="001266F2"/>
    <w:rsid w:val="00142878"/>
    <w:rsid w:val="00150DFB"/>
    <w:rsid w:val="00152133"/>
    <w:rsid w:val="001B65F1"/>
    <w:rsid w:val="0021431B"/>
    <w:rsid w:val="002436E3"/>
    <w:rsid w:val="00275471"/>
    <w:rsid w:val="00292580"/>
    <w:rsid w:val="002A10B8"/>
    <w:rsid w:val="002A5978"/>
    <w:rsid w:val="002F56AE"/>
    <w:rsid w:val="003012FB"/>
    <w:rsid w:val="0035705F"/>
    <w:rsid w:val="00383521"/>
    <w:rsid w:val="00387854"/>
    <w:rsid w:val="003C3731"/>
    <w:rsid w:val="003E17BC"/>
    <w:rsid w:val="004162EF"/>
    <w:rsid w:val="00490B85"/>
    <w:rsid w:val="004A0253"/>
    <w:rsid w:val="004B54D3"/>
    <w:rsid w:val="00500228"/>
    <w:rsid w:val="00543CAE"/>
    <w:rsid w:val="005E4543"/>
    <w:rsid w:val="005F501B"/>
    <w:rsid w:val="0061785E"/>
    <w:rsid w:val="006825A7"/>
    <w:rsid w:val="006C6A25"/>
    <w:rsid w:val="006F1D55"/>
    <w:rsid w:val="006F512C"/>
    <w:rsid w:val="00710139"/>
    <w:rsid w:val="007657B8"/>
    <w:rsid w:val="00774AE6"/>
    <w:rsid w:val="007835DD"/>
    <w:rsid w:val="007D6101"/>
    <w:rsid w:val="00800510"/>
    <w:rsid w:val="008351E0"/>
    <w:rsid w:val="0085356E"/>
    <w:rsid w:val="00863A03"/>
    <w:rsid w:val="00863B9B"/>
    <w:rsid w:val="008E192B"/>
    <w:rsid w:val="00922691"/>
    <w:rsid w:val="00965770"/>
    <w:rsid w:val="00965CF3"/>
    <w:rsid w:val="0098765D"/>
    <w:rsid w:val="009A5776"/>
    <w:rsid w:val="009B1F69"/>
    <w:rsid w:val="00A05977"/>
    <w:rsid w:val="00A25902"/>
    <w:rsid w:val="00A36749"/>
    <w:rsid w:val="00A91955"/>
    <w:rsid w:val="00AA4177"/>
    <w:rsid w:val="00AB0155"/>
    <w:rsid w:val="00AB47CF"/>
    <w:rsid w:val="00AF7978"/>
    <w:rsid w:val="00B05221"/>
    <w:rsid w:val="00B1223D"/>
    <w:rsid w:val="00B1494F"/>
    <w:rsid w:val="00B6520D"/>
    <w:rsid w:val="00B66A44"/>
    <w:rsid w:val="00B722B0"/>
    <w:rsid w:val="00B9413C"/>
    <w:rsid w:val="00BC1373"/>
    <w:rsid w:val="00BC1B22"/>
    <w:rsid w:val="00BE073D"/>
    <w:rsid w:val="00BF0202"/>
    <w:rsid w:val="00BF3BFD"/>
    <w:rsid w:val="00C1446E"/>
    <w:rsid w:val="00C642FF"/>
    <w:rsid w:val="00C71609"/>
    <w:rsid w:val="00C727DA"/>
    <w:rsid w:val="00C94F23"/>
    <w:rsid w:val="00CC1CF7"/>
    <w:rsid w:val="00CC514A"/>
    <w:rsid w:val="00CC57EE"/>
    <w:rsid w:val="00CC7822"/>
    <w:rsid w:val="00CE68D2"/>
    <w:rsid w:val="00CE6FD7"/>
    <w:rsid w:val="00CF047B"/>
    <w:rsid w:val="00DD2009"/>
    <w:rsid w:val="00DD4CFC"/>
    <w:rsid w:val="00DE1532"/>
    <w:rsid w:val="00E13468"/>
    <w:rsid w:val="00E1684A"/>
    <w:rsid w:val="00E36304"/>
    <w:rsid w:val="00E55498"/>
    <w:rsid w:val="00E65112"/>
    <w:rsid w:val="00E954CD"/>
    <w:rsid w:val="00EB452C"/>
    <w:rsid w:val="00F67ECA"/>
    <w:rsid w:val="00FA2DD7"/>
    <w:rsid w:val="00FC19FF"/>
    <w:rsid w:val="00FE662D"/>
    <w:rsid w:val="00FE6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F4E54"/>
  <w14:defaultImageDpi w14:val="300"/>
  <w15:docId w15:val="{EF8A0FC1-A7CA-45BD-98BA-C9B4C14B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7BC"/>
    <w:pPr>
      <w:ind w:left="720"/>
      <w:contextualSpacing/>
    </w:pPr>
  </w:style>
  <w:style w:type="paragraph" w:styleId="BalloonText">
    <w:name w:val="Balloon Text"/>
    <w:basedOn w:val="Normal"/>
    <w:link w:val="BalloonTextChar"/>
    <w:uiPriority w:val="99"/>
    <w:semiHidden/>
    <w:unhideWhenUsed/>
    <w:rsid w:val="003E17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7BC"/>
    <w:rPr>
      <w:rFonts w:ascii="Lucida Grande" w:hAnsi="Lucida Grande" w:cs="Lucida Grande"/>
      <w:sz w:val="18"/>
      <w:szCs w:val="18"/>
    </w:rPr>
  </w:style>
  <w:style w:type="character" w:styleId="Hyperlink">
    <w:name w:val="Hyperlink"/>
    <w:basedOn w:val="DefaultParagraphFont"/>
    <w:uiPriority w:val="99"/>
    <w:unhideWhenUsed/>
    <w:rsid w:val="00AB0155"/>
    <w:rPr>
      <w:color w:val="0000FF" w:themeColor="hyperlink"/>
      <w:u w:val="single"/>
    </w:rPr>
  </w:style>
  <w:style w:type="paragraph" w:styleId="Footer">
    <w:name w:val="footer"/>
    <w:basedOn w:val="Normal"/>
    <w:link w:val="FooterChar"/>
    <w:uiPriority w:val="99"/>
    <w:unhideWhenUsed/>
    <w:rsid w:val="006825A7"/>
    <w:pPr>
      <w:tabs>
        <w:tab w:val="center" w:pos="4320"/>
        <w:tab w:val="right" w:pos="8640"/>
      </w:tabs>
    </w:pPr>
  </w:style>
  <w:style w:type="character" w:customStyle="1" w:styleId="FooterChar">
    <w:name w:val="Footer Char"/>
    <w:basedOn w:val="DefaultParagraphFont"/>
    <w:link w:val="Footer"/>
    <w:uiPriority w:val="99"/>
    <w:rsid w:val="006825A7"/>
  </w:style>
  <w:style w:type="character" w:styleId="PageNumber">
    <w:name w:val="page number"/>
    <w:basedOn w:val="DefaultParagraphFont"/>
    <w:uiPriority w:val="99"/>
    <w:semiHidden/>
    <w:unhideWhenUsed/>
    <w:rsid w:val="006825A7"/>
  </w:style>
  <w:style w:type="character" w:styleId="FollowedHyperlink">
    <w:name w:val="FollowedHyperlink"/>
    <w:basedOn w:val="DefaultParagraphFont"/>
    <w:uiPriority w:val="99"/>
    <w:semiHidden/>
    <w:unhideWhenUsed/>
    <w:rsid w:val="00BF0202"/>
    <w:rPr>
      <w:color w:val="800080" w:themeColor="followedHyperlink"/>
      <w:u w:val="single"/>
    </w:rPr>
  </w:style>
  <w:style w:type="paragraph" w:styleId="Header">
    <w:name w:val="header"/>
    <w:basedOn w:val="Normal"/>
    <w:link w:val="HeaderChar"/>
    <w:uiPriority w:val="99"/>
    <w:unhideWhenUsed/>
    <w:rsid w:val="00A91955"/>
    <w:pPr>
      <w:tabs>
        <w:tab w:val="center" w:pos="4320"/>
        <w:tab w:val="right" w:pos="8640"/>
      </w:tabs>
    </w:pPr>
  </w:style>
  <w:style w:type="character" w:customStyle="1" w:styleId="HeaderChar">
    <w:name w:val="Header Char"/>
    <w:basedOn w:val="DefaultParagraphFont"/>
    <w:link w:val="Header"/>
    <w:uiPriority w:val="99"/>
    <w:rsid w:val="00A91955"/>
  </w:style>
  <w:style w:type="table" w:styleId="TableGrid">
    <w:name w:val="Table Grid"/>
    <w:basedOn w:val="TableNormal"/>
    <w:uiPriority w:val="59"/>
    <w:rsid w:val="00765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45EF"/>
    <w:pPr>
      <w:spacing w:before="100" w:beforeAutospacing="1" w:after="100" w:afterAutospacing="1"/>
    </w:pPr>
    <w:rPr>
      <w:rFonts w:ascii="Times" w:hAnsi="Times" w:cs="Times New Roman"/>
      <w:sz w:val="20"/>
      <w:szCs w:val="20"/>
      <w:lang w:val="en-CA"/>
    </w:rPr>
  </w:style>
  <w:style w:type="character" w:styleId="CommentReference">
    <w:name w:val="annotation reference"/>
    <w:basedOn w:val="DefaultParagraphFont"/>
    <w:uiPriority w:val="99"/>
    <w:semiHidden/>
    <w:unhideWhenUsed/>
    <w:rsid w:val="005F501B"/>
    <w:rPr>
      <w:sz w:val="18"/>
      <w:szCs w:val="18"/>
    </w:rPr>
  </w:style>
  <w:style w:type="paragraph" w:styleId="CommentText">
    <w:name w:val="annotation text"/>
    <w:basedOn w:val="Normal"/>
    <w:link w:val="CommentTextChar"/>
    <w:uiPriority w:val="99"/>
    <w:semiHidden/>
    <w:unhideWhenUsed/>
    <w:rsid w:val="005F501B"/>
  </w:style>
  <w:style w:type="character" w:customStyle="1" w:styleId="CommentTextChar">
    <w:name w:val="Comment Text Char"/>
    <w:basedOn w:val="DefaultParagraphFont"/>
    <w:link w:val="CommentText"/>
    <w:uiPriority w:val="99"/>
    <w:semiHidden/>
    <w:rsid w:val="005F501B"/>
  </w:style>
  <w:style w:type="paragraph" w:styleId="CommentSubject">
    <w:name w:val="annotation subject"/>
    <w:basedOn w:val="CommentText"/>
    <w:next w:val="CommentText"/>
    <w:link w:val="CommentSubjectChar"/>
    <w:uiPriority w:val="99"/>
    <w:semiHidden/>
    <w:unhideWhenUsed/>
    <w:rsid w:val="005F501B"/>
    <w:rPr>
      <w:b/>
      <w:bCs/>
      <w:sz w:val="20"/>
      <w:szCs w:val="20"/>
    </w:rPr>
  </w:style>
  <w:style w:type="character" w:customStyle="1" w:styleId="CommentSubjectChar">
    <w:name w:val="Comment Subject Char"/>
    <w:basedOn w:val="CommentTextChar"/>
    <w:link w:val="CommentSubject"/>
    <w:uiPriority w:val="99"/>
    <w:semiHidden/>
    <w:rsid w:val="005F501B"/>
    <w:rPr>
      <w:b/>
      <w:bCs/>
      <w:sz w:val="20"/>
      <w:szCs w:val="20"/>
    </w:rPr>
  </w:style>
  <w:style w:type="character" w:styleId="Strong">
    <w:name w:val="Strong"/>
    <w:basedOn w:val="DefaultParagraphFont"/>
    <w:uiPriority w:val="22"/>
    <w:qFormat/>
    <w:rsid w:val="00243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minghamheartstudy.org/about-fhs/history.php" TargetMode="External"/><Relationship Id="rId13" Type="http://schemas.openxmlformats.org/officeDocument/2006/relationships/hyperlink" Target="https://www.diabetes.ca/diabetes-and-you/healthy-living-resources/weight-management/body-mass-index-bmi-calculat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armsci.ubc.ca/pharmacists-clinic" TargetMode="External"/><Relationship Id="rId12" Type="http://schemas.openxmlformats.org/officeDocument/2006/relationships/hyperlink" Target="https://www.nhlbi.nih.gov/health/educational/lose_wt/BMI/bmicalc.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Body_mass_index" TargetMode="External"/><Relationship Id="rId5" Type="http://schemas.openxmlformats.org/officeDocument/2006/relationships/footnotes" Target="footnotes.xml"/><Relationship Id="rId15" Type="http://schemas.openxmlformats.org/officeDocument/2006/relationships/hyperlink" Target="http://www.framinghamheartstudy.org/risk-functions/cardiovascular-disease/10-year-risk.php" TargetMode="External"/><Relationship Id="rId10" Type="http://schemas.openxmlformats.org/officeDocument/2006/relationships/hyperlink" Target="https://www.pharmacists.ca/cpha-ca/assets/File/cpha-on-the-issues/Benefits_of_Pharmacist_Care_in_Hypertension_E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raminghamheartstudy.org/risk-functions/cardiovascular-disease/10-year-risk.php" TargetMode="External"/><Relationship Id="rId14" Type="http://schemas.openxmlformats.org/officeDocument/2006/relationships/hyperlink" Target="https://www.diabetes.ca/diabetes-and-you/healthy-living-resources/weight-management/body-mass-index-bmi-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UBC Pharmaceutical Sciences</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Gobis</dc:creator>
  <cp:keywords/>
  <dc:description/>
  <cp:lastModifiedBy>Jimi Galvão</cp:lastModifiedBy>
  <cp:revision>2</cp:revision>
  <dcterms:created xsi:type="dcterms:W3CDTF">2019-04-16T15:55:00Z</dcterms:created>
  <dcterms:modified xsi:type="dcterms:W3CDTF">2019-04-16T15:55:00Z</dcterms:modified>
</cp:coreProperties>
</file>